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2BA7" w14:textId="03387197" w:rsidR="00F616EC" w:rsidRPr="00775B02" w:rsidRDefault="00490CB2" w:rsidP="00674CC5">
      <w:pPr>
        <w:spacing w:line="360" w:lineRule="auto"/>
        <w:jc w:val="center"/>
        <w:rPr>
          <w:rFonts w:asciiTheme="majorHAnsi" w:hAnsiTheme="majorHAnsi" w:cstheme="majorHAnsi"/>
          <w:b/>
        </w:rPr>
      </w:pPr>
      <w:r w:rsidRPr="00775B02">
        <w:rPr>
          <w:rFonts w:asciiTheme="majorHAnsi" w:hAnsiTheme="majorHAnsi" w:cstheme="majorHAnsi"/>
          <w:b/>
        </w:rPr>
        <w:t xml:space="preserve">Questions about the </w:t>
      </w:r>
      <w:r w:rsidR="00FF06EE" w:rsidRPr="00775B02">
        <w:rPr>
          <w:rFonts w:asciiTheme="majorHAnsi" w:hAnsiTheme="majorHAnsi" w:cstheme="majorHAnsi"/>
          <w:b/>
        </w:rPr>
        <w:t>Honolulu Affordable Housing Preservation Initiative</w:t>
      </w:r>
      <w:r w:rsidR="00892FF0">
        <w:rPr>
          <w:rFonts w:asciiTheme="majorHAnsi" w:hAnsiTheme="majorHAnsi" w:cstheme="majorHAnsi"/>
          <w:b/>
        </w:rPr>
        <w:t xml:space="preserve"> S</w:t>
      </w:r>
      <w:r w:rsidR="001246C6" w:rsidRPr="00775B02">
        <w:rPr>
          <w:rFonts w:asciiTheme="majorHAnsi" w:hAnsiTheme="majorHAnsi" w:cstheme="majorHAnsi"/>
          <w:b/>
        </w:rPr>
        <w:t xml:space="preserve">ale </w:t>
      </w:r>
    </w:p>
    <w:p w14:paraId="49995CBE" w14:textId="77777777" w:rsidR="00490CB2" w:rsidRPr="00775B02" w:rsidRDefault="00490CB2" w:rsidP="00674CC5">
      <w:pPr>
        <w:spacing w:line="360" w:lineRule="auto"/>
        <w:jc w:val="center"/>
        <w:rPr>
          <w:rFonts w:asciiTheme="majorHAnsi" w:hAnsiTheme="majorHAnsi" w:cstheme="majorHAnsi"/>
        </w:rPr>
      </w:pPr>
    </w:p>
    <w:p w14:paraId="693F15A9" w14:textId="4CBB09D0" w:rsidR="005A083C" w:rsidRPr="00775B02" w:rsidRDefault="005A083C" w:rsidP="00674CC5">
      <w:pPr>
        <w:spacing w:line="360" w:lineRule="auto"/>
        <w:rPr>
          <w:rFonts w:asciiTheme="majorHAnsi" w:hAnsiTheme="majorHAnsi" w:cstheme="majorHAnsi"/>
        </w:rPr>
      </w:pPr>
      <w:r w:rsidRPr="00775B02">
        <w:rPr>
          <w:rFonts w:asciiTheme="majorHAnsi" w:hAnsiTheme="majorHAnsi" w:cstheme="majorHAnsi"/>
        </w:rPr>
        <w:t>Items to Consider:</w:t>
      </w:r>
    </w:p>
    <w:p w14:paraId="044B72B8" w14:textId="69CE39BE" w:rsidR="001A3140" w:rsidRPr="00775B02" w:rsidRDefault="005A5EA7"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color w:val="auto"/>
        </w:rPr>
        <w:t>Due diligence was over December 16</w:t>
      </w:r>
      <w:r w:rsidRPr="00775B02">
        <w:rPr>
          <w:rFonts w:asciiTheme="majorHAnsi" w:hAnsiTheme="majorHAnsi" w:cstheme="majorHAnsi"/>
          <w:color w:val="auto"/>
          <w:vertAlign w:val="superscript"/>
        </w:rPr>
        <w:t>th</w:t>
      </w:r>
      <w:r w:rsidR="00775B02">
        <w:rPr>
          <w:rFonts w:asciiTheme="majorHAnsi" w:hAnsiTheme="majorHAnsi" w:cstheme="majorHAnsi"/>
          <w:color w:val="auto"/>
        </w:rPr>
        <w:t xml:space="preserve">, </w:t>
      </w:r>
      <w:r w:rsidR="005B7E3C" w:rsidRPr="00775B02">
        <w:rPr>
          <w:rFonts w:asciiTheme="majorHAnsi" w:hAnsiTheme="majorHAnsi" w:cstheme="majorHAnsi"/>
          <w:color w:val="auto"/>
        </w:rPr>
        <w:t xml:space="preserve">and </w:t>
      </w:r>
      <w:r w:rsidR="00775B02">
        <w:rPr>
          <w:rFonts w:asciiTheme="majorHAnsi" w:hAnsiTheme="majorHAnsi" w:cstheme="majorHAnsi"/>
          <w:color w:val="auto"/>
        </w:rPr>
        <w:t>as yet</w:t>
      </w:r>
      <w:r w:rsidR="00FB2752">
        <w:rPr>
          <w:rFonts w:asciiTheme="majorHAnsi" w:hAnsiTheme="majorHAnsi" w:cstheme="majorHAnsi"/>
          <w:color w:val="auto"/>
        </w:rPr>
        <w:t xml:space="preserve"> Honolulu Affordable Housing Preservation Initiative</w:t>
      </w:r>
      <w:r w:rsidR="00775B02">
        <w:rPr>
          <w:rFonts w:asciiTheme="majorHAnsi" w:hAnsiTheme="majorHAnsi" w:cstheme="majorHAnsi"/>
          <w:color w:val="auto"/>
        </w:rPr>
        <w:t xml:space="preserve"> </w:t>
      </w:r>
      <w:r w:rsidR="00FB2752">
        <w:rPr>
          <w:rFonts w:asciiTheme="majorHAnsi" w:hAnsiTheme="majorHAnsi" w:cstheme="majorHAnsi"/>
          <w:color w:val="auto"/>
        </w:rPr>
        <w:t>(</w:t>
      </w:r>
      <w:r w:rsidR="00775B02">
        <w:rPr>
          <w:rFonts w:asciiTheme="majorHAnsi" w:hAnsiTheme="majorHAnsi" w:cstheme="majorHAnsi"/>
          <w:color w:val="auto"/>
        </w:rPr>
        <w:t>HAHPI</w:t>
      </w:r>
      <w:r w:rsidR="00FB2752">
        <w:rPr>
          <w:rFonts w:asciiTheme="majorHAnsi" w:hAnsiTheme="majorHAnsi" w:cstheme="majorHAnsi"/>
          <w:color w:val="auto"/>
        </w:rPr>
        <w:t>)</w:t>
      </w:r>
      <w:r w:rsidR="005B7E3C" w:rsidRPr="00775B02">
        <w:rPr>
          <w:rFonts w:asciiTheme="majorHAnsi" w:hAnsiTheme="majorHAnsi" w:cstheme="majorHAnsi"/>
          <w:color w:val="auto"/>
        </w:rPr>
        <w:t xml:space="preserve"> has not applied</w:t>
      </w:r>
      <w:r w:rsidRPr="00775B02">
        <w:rPr>
          <w:rFonts w:asciiTheme="majorHAnsi" w:hAnsiTheme="majorHAnsi" w:cstheme="majorHAnsi"/>
          <w:color w:val="auto"/>
        </w:rPr>
        <w:t xml:space="preserve"> to </w:t>
      </w:r>
      <w:r w:rsidR="00FB2752" w:rsidRPr="00775B02">
        <w:rPr>
          <w:rFonts w:asciiTheme="majorHAnsi" w:hAnsiTheme="majorHAnsi" w:cstheme="majorHAnsi"/>
        </w:rPr>
        <w:t>Hawaii Housing Finance and Development Corporation</w:t>
      </w:r>
      <w:r w:rsidR="00FB2752" w:rsidRPr="00775B02">
        <w:rPr>
          <w:rFonts w:asciiTheme="majorHAnsi" w:hAnsiTheme="majorHAnsi" w:cstheme="majorHAnsi"/>
          <w:color w:val="auto"/>
        </w:rPr>
        <w:t xml:space="preserve"> </w:t>
      </w:r>
      <w:r w:rsidR="00FB2752">
        <w:rPr>
          <w:rFonts w:asciiTheme="majorHAnsi" w:hAnsiTheme="majorHAnsi" w:cstheme="majorHAnsi"/>
          <w:color w:val="auto"/>
        </w:rPr>
        <w:t xml:space="preserve"> (</w:t>
      </w:r>
      <w:r w:rsidRPr="00775B02">
        <w:rPr>
          <w:rFonts w:asciiTheme="majorHAnsi" w:hAnsiTheme="majorHAnsi" w:cstheme="majorHAnsi"/>
          <w:color w:val="auto"/>
        </w:rPr>
        <w:t>HHFDC</w:t>
      </w:r>
      <w:r w:rsidR="00FB2752">
        <w:rPr>
          <w:rFonts w:asciiTheme="majorHAnsi" w:hAnsiTheme="majorHAnsi" w:cstheme="majorHAnsi"/>
          <w:color w:val="auto"/>
        </w:rPr>
        <w:t>)</w:t>
      </w:r>
      <w:r w:rsidR="001B4BDB">
        <w:rPr>
          <w:rFonts w:asciiTheme="majorHAnsi" w:hAnsiTheme="majorHAnsi" w:cstheme="majorHAnsi"/>
          <w:color w:val="auto"/>
        </w:rPr>
        <w:t xml:space="preserve"> </w:t>
      </w:r>
      <w:r w:rsidRPr="00775B02">
        <w:rPr>
          <w:rFonts w:asciiTheme="majorHAnsi" w:hAnsiTheme="majorHAnsi" w:cstheme="majorHAnsi"/>
          <w:color w:val="auto"/>
        </w:rPr>
        <w:t xml:space="preserve">for financing or made a formal proposal to HUD. Why did the city and </w:t>
      </w:r>
      <w:r w:rsidR="00775B02">
        <w:rPr>
          <w:rFonts w:asciiTheme="majorHAnsi" w:hAnsiTheme="majorHAnsi" w:cstheme="majorHAnsi"/>
          <w:color w:val="auto"/>
        </w:rPr>
        <w:t>HAHPI</w:t>
      </w:r>
      <w:r w:rsidRPr="00775B02">
        <w:rPr>
          <w:rFonts w:asciiTheme="majorHAnsi" w:hAnsiTheme="majorHAnsi" w:cstheme="majorHAnsi"/>
          <w:color w:val="auto"/>
        </w:rPr>
        <w:t xml:space="preserve"> say they needed the council approval in October</w:t>
      </w:r>
      <w:r w:rsidR="00775B02">
        <w:rPr>
          <w:rFonts w:asciiTheme="majorHAnsi" w:hAnsiTheme="majorHAnsi" w:cstheme="majorHAnsi"/>
          <w:color w:val="auto"/>
        </w:rPr>
        <w:t>? Was it</w:t>
      </w:r>
      <w:r w:rsidRPr="00775B02">
        <w:rPr>
          <w:rFonts w:asciiTheme="majorHAnsi" w:hAnsiTheme="majorHAnsi" w:cstheme="majorHAnsi"/>
          <w:color w:val="auto"/>
        </w:rPr>
        <w:t xml:space="preserve"> because they need</w:t>
      </w:r>
      <w:r w:rsidR="005B7E3C" w:rsidRPr="00775B02">
        <w:rPr>
          <w:rFonts w:asciiTheme="majorHAnsi" w:hAnsiTheme="majorHAnsi" w:cstheme="majorHAnsi"/>
          <w:color w:val="auto"/>
        </w:rPr>
        <w:t xml:space="preserve">ed to get their application </w:t>
      </w:r>
      <w:r w:rsidR="00FB2752">
        <w:rPr>
          <w:rFonts w:asciiTheme="majorHAnsi" w:hAnsiTheme="majorHAnsi" w:cstheme="majorHAnsi"/>
          <w:color w:val="auto"/>
        </w:rPr>
        <w:t>in to</w:t>
      </w:r>
      <w:r w:rsidRPr="00775B02">
        <w:rPr>
          <w:rFonts w:asciiTheme="majorHAnsi" w:hAnsiTheme="majorHAnsi" w:cstheme="majorHAnsi"/>
          <w:color w:val="auto"/>
        </w:rPr>
        <w:t xml:space="preserve"> </w:t>
      </w:r>
      <w:r w:rsidR="00FB2752">
        <w:rPr>
          <w:rFonts w:asciiTheme="majorHAnsi" w:hAnsiTheme="majorHAnsi" w:cstheme="majorHAnsi"/>
          <w:color w:val="auto"/>
        </w:rPr>
        <w:t>HHFDC</w:t>
      </w:r>
      <w:r w:rsidRPr="00775B02">
        <w:rPr>
          <w:rFonts w:asciiTheme="majorHAnsi" w:hAnsiTheme="majorHAnsi" w:cstheme="majorHAnsi"/>
          <w:color w:val="auto"/>
        </w:rPr>
        <w:t xml:space="preserve"> before </w:t>
      </w:r>
      <w:r w:rsidR="00E8013B" w:rsidRPr="00775B02">
        <w:rPr>
          <w:rFonts w:asciiTheme="majorHAnsi" w:hAnsiTheme="majorHAnsi" w:cstheme="majorHAnsi"/>
          <w:color w:val="auto"/>
        </w:rPr>
        <w:t>the new tax credit applications are</w:t>
      </w:r>
      <w:r w:rsidRPr="00775B02">
        <w:rPr>
          <w:rFonts w:asciiTheme="majorHAnsi" w:hAnsiTheme="majorHAnsi" w:cstheme="majorHAnsi"/>
          <w:color w:val="auto"/>
        </w:rPr>
        <w:t xml:space="preserve"> </w:t>
      </w:r>
      <w:r w:rsidR="00E8013B" w:rsidRPr="00775B02">
        <w:rPr>
          <w:rFonts w:asciiTheme="majorHAnsi" w:hAnsiTheme="majorHAnsi" w:cstheme="majorHAnsi"/>
          <w:color w:val="auto"/>
        </w:rPr>
        <w:t>submitted</w:t>
      </w:r>
      <w:r w:rsidRPr="00775B02">
        <w:rPr>
          <w:rFonts w:asciiTheme="majorHAnsi" w:hAnsiTheme="majorHAnsi" w:cstheme="majorHAnsi"/>
          <w:color w:val="auto"/>
        </w:rPr>
        <w:t>?  Apparently</w:t>
      </w:r>
      <w:r w:rsidR="005B7E3C" w:rsidRPr="00775B02">
        <w:rPr>
          <w:rFonts w:asciiTheme="majorHAnsi" w:hAnsiTheme="majorHAnsi" w:cstheme="majorHAnsi"/>
          <w:color w:val="auto"/>
        </w:rPr>
        <w:t>,</w:t>
      </w:r>
      <w:r w:rsidRPr="00775B02">
        <w:rPr>
          <w:rFonts w:asciiTheme="majorHAnsi" w:hAnsiTheme="majorHAnsi" w:cstheme="majorHAnsi"/>
          <w:color w:val="auto"/>
        </w:rPr>
        <w:t xml:space="preserve"> </w:t>
      </w:r>
      <w:r w:rsidR="006B6B10" w:rsidRPr="00775B02">
        <w:rPr>
          <w:rFonts w:asciiTheme="majorHAnsi" w:hAnsiTheme="majorHAnsi" w:cstheme="majorHAnsi"/>
          <w:color w:val="auto"/>
        </w:rPr>
        <w:t>C</w:t>
      </w:r>
      <w:r w:rsidRPr="00775B02">
        <w:rPr>
          <w:rFonts w:asciiTheme="majorHAnsi" w:hAnsiTheme="majorHAnsi" w:cstheme="majorHAnsi"/>
          <w:color w:val="auto"/>
        </w:rPr>
        <w:t>ouncil</w:t>
      </w:r>
      <w:r w:rsidR="006B6B10" w:rsidRPr="00775B02">
        <w:rPr>
          <w:rFonts w:asciiTheme="majorHAnsi" w:hAnsiTheme="majorHAnsi" w:cstheme="majorHAnsi"/>
          <w:color w:val="auto"/>
        </w:rPr>
        <w:t xml:space="preserve"> was misled</w:t>
      </w:r>
      <w:r w:rsidRPr="00775B02">
        <w:rPr>
          <w:rFonts w:asciiTheme="majorHAnsi" w:hAnsiTheme="majorHAnsi" w:cstheme="majorHAnsi"/>
          <w:color w:val="auto"/>
        </w:rPr>
        <w:t xml:space="preserve">. The other item </w:t>
      </w:r>
      <w:r w:rsidR="005B7E3C" w:rsidRPr="00775B02">
        <w:rPr>
          <w:rFonts w:asciiTheme="majorHAnsi" w:hAnsiTheme="majorHAnsi" w:cstheme="majorHAnsi"/>
          <w:color w:val="auto"/>
        </w:rPr>
        <w:t>discussed</w:t>
      </w:r>
      <w:r w:rsidRPr="00775B02">
        <w:rPr>
          <w:rFonts w:asciiTheme="majorHAnsi" w:hAnsiTheme="majorHAnsi" w:cstheme="majorHAnsi"/>
          <w:color w:val="auto"/>
        </w:rPr>
        <w:t xml:space="preserve"> was that interest rate</w:t>
      </w:r>
      <w:r w:rsidR="00E8013B" w:rsidRPr="00775B02">
        <w:rPr>
          <w:rFonts w:asciiTheme="majorHAnsi" w:hAnsiTheme="majorHAnsi" w:cstheme="majorHAnsi"/>
          <w:color w:val="auto"/>
        </w:rPr>
        <w:t>s</w:t>
      </w:r>
      <w:r w:rsidRPr="00775B02">
        <w:rPr>
          <w:rFonts w:asciiTheme="majorHAnsi" w:hAnsiTheme="majorHAnsi" w:cstheme="majorHAnsi"/>
          <w:color w:val="auto"/>
        </w:rPr>
        <w:t xml:space="preserve"> could go up, which has not happened. </w:t>
      </w:r>
    </w:p>
    <w:p w14:paraId="5D7CC021" w14:textId="09A1F31C" w:rsidR="001A3140" w:rsidRPr="00775B02" w:rsidRDefault="001A3140"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What extra items have been added that the City has to cure (</w:t>
      </w:r>
      <w:r w:rsidR="006B6B10" w:rsidRPr="00775B02">
        <w:rPr>
          <w:rFonts w:asciiTheme="majorHAnsi" w:hAnsiTheme="majorHAnsi" w:cstheme="majorHAnsi"/>
        </w:rPr>
        <w:t>Objection Notice</w:t>
      </w:r>
      <w:r w:rsidRPr="00775B02">
        <w:rPr>
          <w:rFonts w:asciiTheme="majorHAnsi" w:hAnsiTheme="majorHAnsi" w:cstheme="majorHAnsi"/>
        </w:rPr>
        <w:t>) now that the d</w:t>
      </w:r>
      <w:r w:rsidR="006B6B10" w:rsidRPr="00775B02">
        <w:rPr>
          <w:rFonts w:asciiTheme="majorHAnsi" w:hAnsiTheme="majorHAnsi" w:cstheme="majorHAnsi"/>
        </w:rPr>
        <w:t>ue diligence inspection is over?</w:t>
      </w:r>
      <w:r w:rsidRPr="00775B02">
        <w:rPr>
          <w:rFonts w:asciiTheme="majorHAnsi" w:hAnsiTheme="majorHAnsi" w:cstheme="majorHAnsi"/>
        </w:rPr>
        <w:t xml:space="preserve"> And who has seen the list? If the City does not agree to extra items, the cont</w:t>
      </w:r>
      <w:r w:rsidR="00B63E9D">
        <w:rPr>
          <w:rFonts w:asciiTheme="majorHAnsi" w:hAnsiTheme="majorHAnsi" w:cstheme="majorHAnsi"/>
        </w:rPr>
        <w:t>r</w:t>
      </w:r>
      <w:r w:rsidRPr="00775B02">
        <w:rPr>
          <w:rFonts w:asciiTheme="majorHAnsi" w:hAnsiTheme="majorHAnsi" w:cstheme="majorHAnsi"/>
        </w:rPr>
        <w:t>act might be cancelled unless the buyer wa</w:t>
      </w:r>
      <w:r w:rsidR="00740AB8">
        <w:rPr>
          <w:rFonts w:asciiTheme="majorHAnsi" w:hAnsiTheme="majorHAnsi" w:cstheme="majorHAnsi"/>
        </w:rPr>
        <w:t>i</w:t>
      </w:r>
      <w:r w:rsidRPr="00775B02">
        <w:rPr>
          <w:rFonts w:asciiTheme="majorHAnsi" w:hAnsiTheme="majorHAnsi" w:cstheme="majorHAnsi"/>
        </w:rPr>
        <w:t>ves items.</w:t>
      </w:r>
      <w:r w:rsidR="00DD08F0" w:rsidRPr="00775B02">
        <w:rPr>
          <w:rFonts w:asciiTheme="majorHAnsi" w:hAnsiTheme="majorHAnsi" w:cstheme="majorHAnsi"/>
        </w:rPr>
        <w:t xml:space="preserve"> What is the additional cost to the city?</w:t>
      </w:r>
      <w:r w:rsidR="00262742">
        <w:rPr>
          <w:rFonts w:asciiTheme="majorHAnsi" w:hAnsiTheme="majorHAnsi" w:cstheme="majorHAnsi"/>
        </w:rPr>
        <w:t xml:space="preserve"> Are any of the items so significant which could cause the deal to fall through?</w:t>
      </w:r>
    </w:p>
    <w:p w14:paraId="15E3902D" w14:textId="77777777" w:rsidR="00505A10" w:rsidRPr="00775B02" w:rsidRDefault="001A314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rPr>
        <w:t xml:space="preserve">Based on Federal regulation, HUD cannot approve the payoff of the CDBG, so where does that leave </w:t>
      </w:r>
      <w:r w:rsidR="00775B02">
        <w:rPr>
          <w:rFonts w:asciiTheme="majorHAnsi" w:hAnsiTheme="majorHAnsi" w:cstheme="majorHAnsi"/>
        </w:rPr>
        <w:t>HAHPI</w:t>
      </w:r>
      <w:r w:rsidRPr="00775B02">
        <w:rPr>
          <w:rFonts w:asciiTheme="majorHAnsi" w:hAnsiTheme="majorHAnsi" w:cstheme="majorHAnsi"/>
        </w:rPr>
        <w:t>’s bid</w:t>
      </w:r>
      <w:r w:rsidR="00505A10" w:rsidRPr="00775B02">
        <w:rPr>
          <w:rFonts w:asciiTheme="majorHAnsi" w:hAnsiTheme="majorHAnsi" w:cstheme="majorHAnsi"/>
        </w:rPr>
        <w:t>?</w:t>
      </w:r>
    </w:p>
    <w:p w14:paraId="561ECE2F" w14:textId="77777777" w:rsidR="00505A10" w:rsidRPr="00775B02" w:rsidRDefault="00505A1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rPr>
        <w:t>HHFDC</w:t>
      </w:r>
      <w:r w:rsidR="00740AB8">
        <w:rPr>
          <w:rFonts w:asciiTheme="majorHAnsi" w:hAnsiTheme="majorHAnsi" w:cstheme="majorHAnsi"/>
        </w:rPr>
        <w:t>,</w:t>
      </w:r>
      <w:r w:rsidRPr="00775B02">
        <w:rPr>
          <w:rFonts w:asciiTheme="majorHAnsi" w:hAnsiTheme="majorHAnsi" w:cstheme="majorHAnsi"/>
        </w:rPr>
        <w:t xml:space="preserve"> </w:t>
      </w:r>
      <w:r w:rsidR="006B6B10" w:rsidRPr="00775B02">
        <w:rPr>
          <w:rFonts w:asciiTheme="majorHAnsi" w:hAnsiTheme="majorHAnsi" w:cstheme="majorHAnsi"/>
        </w:rPr>
        <w:t xml:space="preserve">even prior to </w:t>
      </w:r>
      <w:r w:rsidRPr="00775B02">
        <w:rPr>
          <w:rFonts w:asciiTheme="majorHAnsi" w:hAnsiTheme="majorHAnsi" w:cstheme="majorHAnsi"/>
        </w:rPr>
        <w:t>receiving an application</w:t>
      </w:r>
      <w:r w:rsidR="00FB2752">
        <w:rPr>
          <w:rFonts w:asciiTheme="majorHAnsi" w:hAnsiTheme="majorHAnsi" w:cstheme="majorHAnsi"/>
        </w:rPr>
        <w:t>,</w:t>
      </w:r>
      <w:r w:rsidRPr="00775B02">
        <w:rPr>
          <w:rFonts w:asciiTheme="majorHAnsi" w:hAnsiTheme="majorHAnsi" w:cstheme="majorHAnsi"/>
        </w:rPr>
        <w:t xml:space="preserve"> already </w:t>
      </w:r>
      <w:r w:rsidR="00740AB8">
        <w:rPr>
          <w:rFonts w:asciiTheme="majorHAnsi" w:hAnsiTheme="majorHAnsi" w:cstheme="majorHAnsi"/>
        </w:rPr>
        <w:t>had a</w:t>
      </w:r>
      <w:r w:rsidRPr="00775B02">
        <w:rPr>
          <w:rFonts w:asciiTheme="majorHAnsi" w:hAnsiTheme="majorHAnsi" w:cstheme="majorHAnsi"/>
        </w:rPr>
        <w:t xml:space="preserve"> problem with </w:t>
      </w:r>
      <w:r w:rsidR="006B6B10" w:rsidRPr="00775B02">
        <w:rPr>
          <w:rFonts w:asciiTheme="majorHAnsi" w:hAnsiTheme="majorHAnsi" w:cstheme="majorHAnsi"/>
        </w:rPr>
        <w:t xml:space="preserve">the </w:t>
      </w:r>
      <w:r w:rsidRPr="00775B02">
        <w:rPr>
          <w:rFonts w:asciiTheme="majorHAnsi" w:hAnsiTheme="majorHAnsi" w:cstheme="majorHAnsi"/>
        </w:rPr>
        <w:t xml:space="preserve">proposal (December Board </w:t>
      </w:r>
      <w:r w:rsidR="00DD08F0" w:rsidRPr="00775B02">
        <w:rPr>
          <w:rFonts w:asciiTheme="majorHAnsi" w:hAnsiTheme="majorHAnsi" w:cstheme="majorHAnsi"/>
        </w:rPr>
        <w:t>meeting)</w:t>
      </w:r>
      <w:r w:rsidRPr="00775B02">
        <w:rPr>
          <w:rFonts w:asciiTheme="majorHAnsi" w:hAnsiTheme="majorHAnsi" w:cstheme="majorHAnsi"/>
        </w:rPr>
        <w:t>.</w:t>
      </w:r>
    </w:p>
    <w:p w14:paraId="76D8D7FB" w14:textId="77777777" w:rsidR="005A5EA7" w:rsidRPr="00775B02" w:rsidRDefault="00505A1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rPr>
        <w:t xml:space="preserve">If HHFDC </w:t>
      </w:r>
      <w:r w:rsidR="00740AB8" w:rsidRPr="00775B02">
        <w:rPr>
          <w:rFonts w:asciiTheme="majorHAnsi" w:hAnsiTheme="majorHAnsi" w:cstheme="majorHAnsi"/>
        </w:rPr>
        <w:t>were</w:t>
      </w:r>
      <w:r w:rsidRPr="00775B02">
        <w:rPr>
          <w:rFonts w:asciiTheme="majorHAnsi" w:hAnsiTheme="majorHAnsi" w:cstheme="majorHAnsi"/>
        </w:rPr>
        <w:t xml:space="preserve"> willing to eliminate work</w:t>
      </w:r>
      <w:r w:rsidR="00740AB8">
        <w:rPr>
          <w:rFonts w:asciiTheme="majorHAnsi" w:hAnsiTheme="majorHAnsi" w:cstheme="majorHAnsi"/>
        </w:rPr>
        <w:t>force housing—</w:t>
      </w:r>
      <w:r w:rsidR="006B6B10" w:rsidRPr="00775B02">
        <w:rPr>
          <w:rFonts w:asciiTheme="majorHAnsi" w:hAnsiTheme="majorHAnsi" w:cstheme="majorHAnsi"/>
        </w:rPr>
        <w:t>which</w:t>
      </w:r>
      <w:r w:rsidR="00740AB8">
        <w:rPr>
          <w:rFonts w:asciiTheme="majorHAnsi" w:hAnsiTheme="majorHAnsi" w:cstheme="majorHAnsi"/>
        </w:rPr>
        <w:t xml:space="preserve"> </w:t>
      </w:r>
      <w:r w:rsidR="006B6B10" w:rsidRPr="00775B02">
        <w:rPr>
          <w:rFonts w:asciiTheme="majorHAnsi" w:hAnsiTheme="majorHAnsi" w:cstheme="majorHAnsi"/>
        </w:rPr>
        <w:t xml:space="preserve">is doubtful, </w:t>
      </w:r>
      <w:r w:rsidRPr="00775B02">
        <w:rPr>
          <w:rFonts w:asciiTheme="majorHAnsi" w:hAnsiTheme="majorHAnsi" w:cstheme="majorHAnsi"/>
        </w:rPr>
        <w:t>what are the chances HHFDC would agree to allocated bond authority and tax credit?</w:t>
      </w:r>
    </w:p>
    <w:p w14:paraId="77E2C280" w14:textId="77777777" w:rsidR="00505A10" w:rsidRPr="00775B02" w:rsidRDefault="006B6B1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rPr>
        <w:t>Does</w:t>
      </w:r>
      <w:r w:rsidR="00505A10" w:rsidRPr="00775B02">
        <w:rPr>
          <w:rFonts w:asciiTheme="majorHAnsi" w:hAnsiTheme="majorHAnsi" w:cstheme="majorHAnsi"/>
        </w:rPr>
        <w:t xml:space="preserve"> the </w:t>
      </w:r>
      <w:r w:rsidR="00775B02">
        <w:rPr>
          <w:rFonts w:asciiTheme="majorHAnsi" w:hAnsiTheme="majorHAnsi" w:cstheme="majorHAnsi"/>
        </w:rPr>
        <w:t>HAHPI</w:t>
      </w:r>
      <w:r w:rsidR="00505A10" w:rsidRPr="00775B02">
        <w:rPr>
          <w:rFonts w:asciiTheme="majorHAnsi" w:hAnsiTheme="majorHAnsi" w:cstheme="majorHAnsi"/>
        </w:rPr>
        <w:t xml:space="preserve"> proposal need additional state fund</w:t>
      </w:r>
      <w:r w:rsidRPr="00775B02">
        <w:rPr>
          <w:rFonts w:asciiTheme="majorHAnsi" w:hAnsiTheme="majorHAnsi" w:cstheme="majorHAnsi"/>
        </w:rPr>
        <w:t>s</w:t>
      </w:r>
      <w:r w:rsidR="00505A10" w:rsidRPr="00775B02">
        <w:rPr>
          <w:rFonts w:asciiTheme="majorHAnsi" w:hAnsiTheme="majorHAnsi" w:cstheme="majorHAnsi"/>
        </w:rPr>
        <w:t xml:space="preserve"> to close the finance gap</w:t>
      </w:r>
      <w:r w:rsidR="00FB2752">
        <w:rPr>
          <w:rFonts w:asciiTheme="majorHAnsi" w:hAnsiTheme="majorHAnsi" w:cstheme="majorHAnsi"/>
        </w:rPr>
        <w:t>?</w:t>
      </w:r>
      <w:r w:rsidR="00505A10" w:rsidRPr="00775B02">
        <w:rPr>
          <w:rFonts w:asciiTheme="majorHAnsi" w:hAnsiTheme="majorHAnsi" w:cstheme="majorHAnsi"/>
        </w:rPr>
        <w:t xml:space="preserve"> </w:t>
      </w:r>
      <w:r w:rsidR="00FB2752">
        <w:rPr>
          <w:rFonts w:asciiTheme="majorHAnsi" w:hAnsiTheme="majorHAnsi" w:cstheme="majorHAnsi"/>
        </w:rPr>
        <w:t>A</w:t>
      </w:r>
      <w:r w:rsidR="00505A10" w:rsidRPr="00775B02">
        <w:rPr>
          <w:rFonts w:asciiTheme="majorHAnsi" w:hAnsiTheme="majorHAnsi" w:cstheme="majorHAnsi"/>
        </w:rPr>
        <w:t>nd are fund</w:t>
      </w:r>
      <w:r w:rsidRPr="00775B02">
        <w:rPr>
          <w:rFonts w:asciiTheme="majorHAnsi" w:hAnsiTheme="majorHAnsi" w:cstheme="majorHAnsi"/>
        </w:rPr>
        <w:t>s</w:t>
      </w:r>
      <w:r w:rsidR="00505A10" w:rsidRPr="00775B02">
        <w:rPr>
          <w:rFonts w:asciiTheme="majorHAnsi" w:hAnsiTheme="majorHAnsi" w:cstheme="majorHAnsi"/>
        </w:rPr>
        <w:t xml:space="preserve"> available? </w:t>
      </w:r>
    </w:p>
    <w:p w14:paraId="514C8E54" w14:textId="77777777" w:rsidR="00505A10" w:rsidRPr="00775B02" w:rsidRDefault="006B6B1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rPr>
        <w:t>Assuming HHFDC agrees</w:t>
      </w:r>
      <w:r w:rsidR="00505A10" w:rsidRPr="00775B02">
        <w:rPr>
          <w:rFonts w:asciiTheme="majorHAnsi" w:hAnsiTheme="majorHAnsi" w:cstheme="majorHAnsi"/>
        </w:rPr>
        <w:t xml:space="preserve"> to do the deal</w:t>
      </w:r>
      <w:r w:rsidRPr="00775B02">
        <w:rPr>
          <w:rFonts w:asciiTheme="majorHAnsi" w:hAnsiTheme="majorHAnsi" w:cstheme="majorHAnsi"/>
        </w:rPr>
        <w:t>,</w:t>
      </w:r>
      <w:r w:rsidR="00505A10" w:rsidRPr="00775B02">
        <w:rPr>
          <w:rFonts w:asciiTheme="majorHAnsi" w:hAnsiTheme="majorHAnsi" w:cstheme="majorHAnsi"/>
        </w:rPr>
        <w:t xml:space="preserve"> how long would it take to clos</w:t>
      </w:r>
      <w:r w:rsidRPr="00775B02">
        <w:rPr>
          <w:rFonts w:asciiTheme="majorHAnsi" w:hAnsiTheme="majorHAnsi" w:cstheme="majorHAnsi"/>
        </w:rPr>
        <w:t>e the transaction and fund the C</w:t>
      </w:r>
      <w:r w:rsidR="00505A10" w:rsidRPr="00775B02">
        <w:rPr>
          <w:rFonts w:asciiTheme="majorHAnsi" w:hAnsiTheme="majorHAnsi" w:cstheme="majorHAnsi"/>
        </w:rPr>
        <w:t xml:space="preserve">ity’s </w:t>
      </w:r>
      <w:r w:rsidRPr="00775B02">
        <w:rPr>
          <w:rFonts w:asciiTheme="majorHAnsi" w:hAnsiTheme="majorHAnsi" w:cstheme="majorHAnsi"/>
        </w:rPr>
        <w:t>proceeds?</w:t>
      </w:r>
      <w:r w:rsidR="00505A10" w:rsidRPr="00775B02">
        <w:rPr>
          <w:rFonts w:asciiTheme="majorHAnsi" w:hAnsiTheme="majorHAnsi" w:cstheme="majorHAnsi"/>
        </w:rPr>
        <w:t xml:space="preserve"> Based on the closing of the last few projects</w:t>
      </w:r>
      <w:r w:rsidRPr="00775B02">
        <w:rPr>
          <w:rFonts w:asciiTheme="majorHAnsi" w:hAnsiTheme="majorHAnsi" w:cstheme="majorHAnsi"/>
        </w:rPr>
        <w:t>, it has taken</w:t>
      </w:r>
      <w:r w:rsidR="00505A10" w:rsidRPr="00775B02">
        <w:rPr>
          <w:rFonts w:asciiTheme="majorHAnsi" w:hAnsiTheme="majorHAnsi" w:cstheme="majorHAnsi"/>
        </w:rPr>
        <w:t xml:space="preserve"> between one to two years from approval.</w:t>
      </w:r>
    </w:p>
    <w:p w14:paraId="00FD00AA" w14:textId="77777777" w:rsidR="005A083C" w:rsidRPr="00775B02" w:rsidRDefault="007C513C"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color w:val="auto"/>
        </w:rPr>
        <w:t>The city official in charge of the sale has left, so who</w:t>
      </w:r>
      <w:r w:rsidR="005A083C" w:rsidRPr="00775B02">
        <w:rPr>
          <w:rFonts w:asciiTheme="majorHAnsi" w:hAnsiTheme="majorHAnsi" w:cstheme="majorHAnsi"/>
          <w:color w:val="auto"/>
        </w:rPr>
        <w:t xml:space="preserve"> </w:t>
      </w:r>
      <w:r w:rsidRPr="00775B02">
        <w:rPr>
          <w:rFonts w:asciiTheme="majorHAnsi" w:hAnsiTheme="majorHAnsi" w:cstheme="majorHAnsi"/>
          <w:color w:val="auto"/>
        </w:rPr>
        <w:t>is</w:t>
      </w:r>
      <w:r w:rsidR="005A083C" w:rsidRPr="00775B02">
        <w:rPr>
          <w:rFonts w:asciiTheme="majorHAnsi" w:hAnsiTheme="majorHAnsi" w:cstheme="majorHAnsi"/>
          <w:color w:val="auto"/>
        </w:rPr>
        <w:t xml:space="preserve"> accountable</w:t>
      </w:r>
      <w:r w:rsidRPr="00775B02">
        <w:rPr>
          <w:rFonts w:asciiTheme="majorHAnsi" w:hAnsiTheme="majorHAnsi" w:cstheme="majorHAnsi"/>
          <w:color w:val="auto"/>
        </w:rPr>
        <w:t xml:space="preserve"> now</w:t>
      </w:r>
      <w:r w:rsidR="005A083C" w:rsidRPr="00775B02">
        <w:rPr>
          <w:rFonts w:asciiTheme="majorHAnsi" w:hAnsiTheme="majorHAnsi" w:cstheme="majorHAnsi"/>
          <w:color w:val="auto"/>
        </w:rPr>
        <w:t>?</w:t>
      </w:r>
    </w:p>
    <w:p w14:paraId="050F2C90" w14:textId="77777777" w:rsidR="002C0DF1" w:rsidRPr="00775B02" w:rsidRDefault="005A083C"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Did someone influence the selection committee by misrepresenting the facts?</w:t>
      </w:r>
      <w:r w:rsidR="005B7E3C" w:rsidRPr="00775B02">
        <w:rPr>
          <w:rFonts w:asciiTheme="majorHAnsi" w:hAnsiTheme="majorHAnsi" w:cstheme="majorHAnsi"/>
        </w:rPr>
        <w:t xml:space="preserve"> Were</w:t>
      </w:r>
      <w:r w:rsidR="00EC5ED4" w:rsidRPr="00775B02">
        <w:rPr>
          <w:rFonts w:asciiTheme="majorHAnsi" w:hAnsiTheme="majorHAnsi" w:cstheme="majorHAnsi"/>
        </w:rPr>
        <w:t xml:space="preserve"> any instruction</w:t>
      </w:r>
      <w:r w:rsidR="005B7E3C" w:rsidRPr="00775B02">
        <w:rPr>
          <w:rFonts w:asciiTheme="majorHAnsi" w:hAnsiTheme="majorHAnsi" w:cstheme="majorHAnsi"/>
        </w:rPr>
        <w:t>s</w:t>
      </w:r>
      <w:r w:rsidR="00EC5ED4" w:rsidRPr="00775B02">
        <w:rPr>
          <w:rFonts w:asciiTheme="majorHAnsi" w:hAnsiTheme="majorHAnsi" w:cstheme="majorHAnsi"/>
        </w:rPr>
        <w:t xml:space="preserve"> given</w:t>
      </w:r>
      <w:r w:rsidR="00E8013B" w:rsidRPr="00775B02">
        <w:rPr>
          <w:rFonts w:asciiTheme="majorHAnsi" w:hAnsiTheme="majorHAnsi" w:cstheme="majorHAnsi"/>
        </w:rPr>
        <w:t xml:space="preserve"> to</w:t>
      </w:r>
      <w:r w:rsidR="00EC5ED4" w:rsidRPr="00775B02">
        <w:rPr>
          <w:rFonts w:asciiTheme="majorHAnsi" w:hAnsiTheme="majorHAnsi" w:cstheme="majorHAnsi"/>
        </w:rPr>
        <w:t xml:space="preserve"> the selection committee</w:t>
      </w:r>
      <w:r w:rsidR="00FB2752">
        <w:rPr>
          <w:rFonts w:asciiTheme="majorHAnsi" w:hAnsiTheme="majorHAnsi" w:cstheme="majorHAnsi"/>
        </w:rPr>
        <w:t>,</w:t>
      </w:r>
      <w:r w:rsidR="00EC5ED4" w:rsidRPr="00775B02">
        <w:rPr>
          <w:rFonts w:asciiTheme="majorHAnsi" w:hAnsiTheme="majorHAnsi" w:cstheme="majorHAnsi"/>
        </w:rPr>
        <w:t xml:space="preserve"> and</w:t>
      </w:r>
      <w:r w:rsidR="00FB2752">
        <w:rPr>
          <w:rFonts w:asciiTheme="majorHAnsi" w:hAnsiTheme="majorHAnsi" w:cstheme="majorHAnsi"/>
        </w:rPr>
        <w:t xml:space="preserve"> if so,</w:t>
      </w:r>
      <w:r w:rsidR="00EC5ED4" w:rsidRPr="00775B02">
        <w:rPr>
          <w:rFonts w:asciiTheme="majorHAnsi" w:hAnsiTheme="majorHAnsi" w:cstheme="majorHAnsi"/>
        </w:rPr>
        <w:t xml:space="preserve"> what were they?</w:t>
      </w:r>
    </w:p>
    <w:p w14:paraId="322D49A3" w14:textId="77777777" w:rsidR="005A083C" w:rsidRPr="00775B02" w:rsidRDefault="002C0DF1"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lastRenderedPageBreak/>
        <w:t>What did the summation of the bids by CBRE say</w:t>
      </w:r>
      <w:r w:rsidR="00FB2752">
        <w:rPr>
          <w:rFonts w:asciiTheme="majorHAnsi" w:hAnsiTheme="majorHAnsi" w:cstheme="majorHAnsi"/>
        </w:rPr>
        <w:t xml:space="preserve">? Did it </w:t>
      </w:r>
      <w:r w:rsidR="00664B5C" w:rsidRPr="00775B02">
        <w:rPr>
          <w:rFonts w:asciiTheme="majorHAnsi" w:hAnsiTheme="majorHAnsi" w:cstheme="majorHAnsi"/>
        </w:rPr>
        <w:t>skew the vote?</w:t>
      </w:r>
      <w:r w:rsidR="00EC5ED4" w:rsidRPr="00775B02">
        <w:rPr>
          <w:rFonts w:asciiTheme="majorHAnsi" w:hAnsiTheme="majorHAnsi" w:cstheme="majorHAnsi"/>
        </w:rPr>
        <w:t xml:space="preserve"> </w:t>
      </w:r>
    </w:p>
    <w:p w14:paraId="0E6EAF78" w14:textId="77777777" w:rsidR="001A3140" w:rsidRPr="00775B02" w:rsidRDefault="001A3140"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 xml:space="preserve">Why was the scoring system kept private until </w:t>
      </w:r>
      <w:r w:rsidRPr="00FB2752">
        <w:rPr>
          <w:rFonts w:asciiTheme="majorHAnsi" w:hAnsiTheme="majorHAnsi" w:cstheme="majorHAnsi"/>
          <w:i/>
        </w:rPr>
        <w:t>after</w:t>
      </w:r>
      <w:r w:rsidRPr="00775B02">
        <w:rPr>
          <w:rFonts w:asciiTheme="majorHAnsi" w:hAnsiTheme="majorHAnsi" w:cstheme="majorHAnsi"/>
        </w:rPr>
        <w:t xml:space="preserve"> the bid was awarded?</w:t>
      </w:r>
    </w:p>
    <w:p w14:paraId="474E3A17" w14:textId="77777777" w:rsidR="001A3140" w:rsidRPr="00775B02" w:rsidRDefault="006B6B10"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Has the C</w:t>
      </w:r>
      <w:r w:rsidR="001A3140" w:rsidRPr="00775B02">
        <w:rPr>
          <w:rFonts w:asciiTheme="majorHAnsi" w:hAnsiTheme="majorHAnsi" w:cstheme="majorHAnsi"/>
        </w:rPr>
        <w:t>ouncil seen the final scoring and the other bids</w:t>
      </w:r>
      <w:r w:rsidR="00FB2752">
        <w:rPr>
          <w:rFonts w:asciiTheme="majorHAnsi" w:hAnsiTheme="majorHAnsi" w:cstheme="majorHAnsi"/>
        </w:rPr>
        <w:t xml:space="preserve"> yet</w:t>
      </w:r>
      <w:r w:rsidR="001A3140" w:rsidRPr="00775B02">
        <w:rPr>
          <w:rFonts w:asciiTheme="majorHAnsi" w:hAnsiTheme="majorHAnsi" w:cstheme="majorHAnsi"/>
        </w:rPr>
        <w:t>?</w:t>
      </w:r>
    </w:p>
    <w:p w14:paraId="1F175BFD" w14:textId="77777777" w:rsidR="005A083C" w:rsidRPr="00775B02" w:rsidRDefault="005A083C"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 xml:space="preserve">Why is there not a provision that would cancel the </w:t>
      </w:r>
      <w:r w:rsidR="00775B02">
        <w:rPr>
          <w:rFonts w:asciiTheme="majorHAnsi" w:hAnsiTheme="majorHAnsi" w:cstheme="majorHAnsi"/>
        </w:rPr>
        <w:t>HAHPI</w:t>
      </w:r>
      <w:r w:rsidR="00EC5ED4" w:rsidRPr="00775B02">
        <w:rPr>
          <w:rFonts w:asciiTheme="majorHAnsi" w:hAnsiTheme="majorHAnsi" w:cstheme="majorHAnsi"/>
        </w:rPr>
        <w:t xml:space="preserve"> </w:t>
      </w:r>
      <w:r w:rsidRPr="00775B02">
        <w:rPr>
          <w:rFonts w:asciiTheme="majorHAnsi" w:hAnsiTheme="majorHAnsi" w:cstheme="majorHAnsi"/>
        </w:rPr>
        <w:t>contract in the event HHFDC</w:t>
      </w:r>
      <w:r w:rsidR="00EC5ED4" w:rsidRPr="00775B02">
        <w:rPr>
          <w:rFonts w:asciiTheme="majorHAnsi" w:hAnsiTheme="majorHAnsi" w:cstheme="majorHAnsi"/>
        </w:rPr>
        <w:t xml:space="preserve"> does not approve financing</w:t>
      </w:r>
      <w:r w:rsidRPr="00775B02">
        <w:rPr>
          <w:rFonts w:asciiTheme="majorHAnsi" w:hAnsiTheme="majorHAnsi" w:cstheme="majorHAnsi"/>
        </w:rPr>
        <w:t>?</w:t>
      </w:r>
    </w:p>
    <w:p w14:paraId="5E30A99D" w14:textId="226F3713" w:rsidR="001A3140" w:rsidRPr="00775B02" w:rsidRDefault="001A3140"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The Request for Proposal stated, “The initial and second deposit shall be refunded to the Successful Proposer only if the Honolulu City Council, in their sole and absolute discretion, elects not to authorize the execution of the Leases for the Real Property.” Now, the buyer (</w:t>
      </w:r>
      <w:r w:rsidR="00775B02">
        <w:rPr>
          <w:rFonts w:asciiTheme="majorHAnsi" w:hAnsiTheme="majorHAnsi" w:cstheme="majorHAnsi"/>
        </w:rPr>
        <w:t>HAHPI</w:t>
      </w:r>
      <w:r w:rsidRPr="00775B02">
        <w:rPr>
          <w:rFonts w:asciiTheme="majorHAnsi" w:hAnsiTheme="majorHAnsi" w:cstheme="majorHAnsi"/>
        </w:rPr>
        <w:t>) can back out any time, up until right before the closing, if they can’t secure the financing with no penalty whatsoever. All the other qualified offers were required to put f</w:t>
      </w:r>
      <w:r w:rsidR="007F78D6">
        <w:rPr>
          <w:rFonts w:asciiTheme="majorHAnsi" w:hAnsiTheme="majorHAnsi" w:cstheme="majorHAnsi"/>
        </w:rPr>
        <w:t>ive million dollars up that became</w:t>
      </w:r>
      <w:r w:rsidRPr="00775B02">
        <w:rPr>
          <w:rFonts w:asciiTheme="majorHAnsi" w:hAnsiTheme="majorHAnsi" w:cstheme="majorHAnsi"/>
        </w:rPr>
        <w:t xml:space="preserve"> non-refundable</w:t>
      </w:r>
      <w:r w:rsidR="007F78D6">
        <w:rPr>
          <w:rFonts w:asciiTheme="majorHAnsi" w:hAnsiTheme="majorHAnsi" w:cstheme="majorHAnsi"/>
        </w:rPr>
        <w:t xml:space="preserve"> after due diligence</w:t>
      </w:r>
      <w:r w:rsidRPr="00775B02">
        <w:rPr>
          <w:rFonts w:asciiTheme="majorHAnsi" w:hAnsiTheme="majorHAnsi" w:cstheme="majorHAnsi"/>
        </w:rPr>
        <w:t>.</w:t>
      </w:r>
    </w:p>
    <w:p w14:paraId="0BE7C86D" w14:textId="257D4437" w:rsidR="005A083C" w:rsidRPr="00775B02" w:rsidRDefault="005A083C" w:rsidP="00775B02">
      <w:pPr>
        <w:pStyle w:val="ListParagraph"/>
        <w:numPr>
          <w:ilvl w:val="0"/>
          <w:numId w:val="4"/>
        </w:numPr>
        <w:spacing w:line="360" w:lineRule="auto"/>
        <w:rPr>
          <w:rFonts w:asciiTheme="majorHAnsi" w:hAnsiTheme="majorHAnsi" w:cstheme="majorHAnsi"/>
          <w:color w:val="000000"/>
        </w:rPr>
      </w:pPr>
      <w:r w:rsidRPr="00775B02">
        <w:rPr>
          <w:rFonts w:asciiTheme="majorHAnsi" w:hAnsiTheme="majorHAnsi" w:cstheme="majorHAnsi"/>
          <w:color w:val="000000"/>
        </w:rPr>
        <w:t xml:space="preserve">In the scoring </w:t>
      </w:r>
      <w:r w:rsidR="00661971" w:rsidRPr="00775B02">
        <w:rPr>
          <w:rFonts w:asciiTheme="majorHAnsi" w:hAnsiTheme="majorHAnsi" w:cstheme="majorHAnsi"/>
          <w:color w:val="000000"/>
        </w:rPr>
        <w:t xml:space="preserve">system </w:t>
      </w:r>
      <w:r w:rsidRPr="00775B02">
        <w:rPr>
          <w:rFonts w:asciiTheme="majorHAnsi" w:hAnsiTheme="majorHAnsi" w:cstheme="majorHAnsi"/>
          <w:color w:val="000000"/>
        </w:rPr>
        <w:t xml:space="preserve">used by the evaluation committee, how was the financial capacity scored?  The </w:t>
      </w:r>
      <w:r w:rsidR="00372FD3" w:rsidRPr="00775B02">
        <w:rPr>
          <w:rFonts w:asciiTheme="majorHAnsi" w:hAnsiTheme="majorHAnsi" w:cstheme="majorHAnsi"/>
          <w:color w:val="000000"/>
        </w:rPr>
        <w:t xml:space="preserve">winning bid </w:t>
      </w:r>
      <w:r w:rsidR="005B7E3C" w:rsidRPr="00775B02">
        <w:rPr>
          <w:rFonts w:asciiTheme="majorHAnsi" w:hAnsiTheme="majorHAnsi" w:cstheme="majorHAnsi"/>
          <w:color w:val="000000"/>
        </w:rPr>
        <w:t>is conditional</w:t>
      </w:r>
      <w:r w:rsidRPr="00775B02">
        <w:rPr>
          <w:rFonts w:asciiTheme="majorHAnsi" w:hAnsiTheme="majorHAnsi" w:cstheme="majorHAnsi"/>
          <w:color w:val="000000"/>
        </w:rPr>
        <w:t xml:space="preserve"> on their</w:t>
      </w:r>
      <w:r w:rsidR="005A5EA7" w:rsidRPr="00775B02">
        <w:rPr>
          <w:rFonts w:asciiTheme="majorHAnsi" w:hAnsiTheme="majorHAnsi" w:cstheme="majorHAnsi"/>
          <w:color w:val="000000"/>
        </w:rPr>
        <w:t xml:space="preserve"> being able to secure financing</w:t>
      </w:r>
      <w:r w:rsidR="001B4BDB">
        <w:rPr>
          <w:rFonts w:asciiTheme="majorHAnsi" w:hAnsiTheme="majorHAnsi" w:cstheme="majorHAnsi"/>
          <w:color w:val="000000"/>
        </w:rPr>
        <w:t>,</w:t>
      </w:r>
      <w:r w:rsidR="005A5EA7" w:rsidRPr="00775B02">
        <w:rPr>
          <w:rFonts w:asciiTheme="majorHAnsi" w:hAnsiTheme="majorHAnsi" w:cstheme="majorHAnsi"/>
          <w:color w:val="000000"/>
        </w:rPr>
        <w:t xml:space="preserve"> which should </w:t>
      </w:r>
      <w:r w:rsidR="00490CB2" w:rsidRPr="00775B02">
        <w:rPr>
          <w:rFonts w:asciiTheme="majorHAnsi" w:hAnsiTheme="majorHAnsi" w:cstheme="majorHAnsi"/>
          <w:color w:val="000000"/>
        </w:rPr>
        <w:t xml:space="preserve">have </w:t>
      </w:r>
      <w:r w:rsidR="00504F5E" w:rsidRPr="00775B02">
        <w:rPr>
          <w:rFonts w:asciiTheme="majorHAnsi" w:hAnsiTheme="majorHAnsi" w:cstheme="majorHAnsi"/>
          <w:color w:val="000000"/>
        </w:rPr>
        <w:t>disqualified</w:t>
      </w:r>
      <w:r w:rsidR="005A5EA7" w:rsidRPr="00775B02">
        <w:rPr>
          <w:rFonts w:asciiTheme="majorHAnsi" w:hAnsiTheme="majorHAnsi" w:cstheme="majorHAnsi"/>
          <w:color w:val="000000"/>
        </w:rPr>
        <w:t xml:space="preserve"> their bid.</w:t>
      </w:r>
    </w:p>
    <w:p w14:paraId="5600AFA6" w14:textId="2FFC993B" w:rsidR="005A083C" w:rsidRPr="00775B02" w:rsidRDefault="001B4BDB" w:rsidP="00775B02">
      <w:pPr>
        <w:pStyle w:val="ListParagraph"/>
        <w:numPr>
          <w:ilvl w:val="0"/>
          <w:numId w:val="4"/>
        </w:numPr>
        <w:spacing w:line="360" w:lineRule="auto"/>
        <w:rPr>
          <w:rFonts w:asciiTheme="majorHAnsi" w:hAnsiTheme="majorHAnsi" w:cstheme="majorHAnsi"/>
          <w:color w:val="000000"/>
        </w:rPr>
      </w:pPr>
      <w:r>
        <w:rPr>
          <w:rFonts w:asciiTheme="majorHAnsi" w:hAnsiTheme="majorHAnsi" w:cstheme="majorHAnsi"/>
          <w:color w:val="000000"/>
        </w:rPr>
        <w:t>Why were the time</w:t>
      </w:r>
      <w:r w:rsidR="005A083C" w:rsidRPr="00775B02">
        <w:rPr>
          <w:rFonts w:asciiTheme="majorHAnsi" w:hAnsiTheme="majorHAnsi" w:cstheme="majorHAnsi"/>
          <w:color w:val="000000"/>
        </w:rPr>
        <w:t>frames</w:t>
      </w:r>
      <w:r w:rsidR="00EC5ED4" w:rsidRPr="00775B02">
        <w:rPr>
          <w:rFonts w:asciiTheme="majorHAnsi" w:hAnsiTheme="majorHAnsi" w:cstheme="majorHAnsi"/>
          <w:color w:val="000000"/>
        </w:rPr>
        <w:t xml:space="preserve"> </w:t>
      </w:r>
      <w:r w:rsidR="005A5EA7" w:rsidRPr="00775B02">
        <w:rPr>
          <w:rFonts w:asciiTheme="majorHAnsi" w:hAnsiTheme="majorHAnsi" w:cstheme="majorHAnsi"/>
          <w:color w:val="000000"/>
        </w:rPr>
        <w:t>(closing</w:t>
      </w:r>
      <w:r w:rsidR="00EC5ED4" w:rsidRPr="00775B02">
        <w:rPr>
          <w:rFonts w:asciiTheme="majorHAnsi" w:hAnsiTheme="majorHAnsi" w:cstheme="majorHAnsi"/>
          <w:color w:val="000000"/>
        </w:rPr>
        <w:t xml:space="preserve"> and </w:t>
      </w:r>
      <w:r w:rsidR="00490CB2" w:rsidRPr="00775B02">
        <w:rPr>
          <w:rFonts w:asciiTheme="majorHAnsi" w:hAnsiTheme="majorHAnsi" w:cstheme="majorHAnsi"/>
          <w:color w:val="000000"/>
        </w:rPr>
        <w:t>deposit)</w:t>
      </w:r>
      <w:r w:rsidR="005A083C" w:rsidRPr="00775B02">
        <w:rPr>
          <w:rFonts w:asciiTheme="majorHAnsi" w:hAnsiTheme="majorHAnsi" w:cstheme="majorHAnsi"/>
          <w:color w:val="000000"/>
        </w:rPr>
        <w:t xml:space="preserve"> dictated in the </w:t>
      </w:r>
      <w:r w:rsidR="00372FD3" w:rsidRPr="00775B02">
        <w:rPr>
          <w:rFonts w:asciiTheme="majorHAnsi" w:hAnsiTheme="majorHAnsi" w:cstheme="majorHAnsi"/>
          <w:color w:val="000000"/>
        </w:rPr>
        <w:t>Request for Proposal (</w:t>
      </w:r>
      <w:r w:rsidR="005A083C" w:rsidRPr="00775B02">
        <w:rPr>
          <w:rFonts w:asciiTheme="majorHAnsi" w:hAnsiTheme="majorHAnsi" w:cstheme="majorHAnsi"/>
          <w:color w:val="000000"/>
        </w:rPr>
        <w:t>RFP</w:t>
      </w:r>
      <w:r w:rsidR="00372FD3" w:rsidRPr="00775B02">
        <w:rPr>
          <w:rFonts w:asciiTheme="majorHAnsi" w:hAnsiTheme="majorHAnsi" w:cstheme="majorHAnsi"/>
          <w:color w:val="000000"/>
        </w:rPr>
        <w:t>)</w:t>
      </w:r>
      <w:r w:rsidR="005A083C" w:rsidRPr="00775B02">
        <w:rPr>
          <w:rFonts w:asciiTheme="majorHAnsi" w:hAnsiTheme="majorHAnsi" w:cstheme="majorHAnsi"/>
          <w:color w:val="000000"/>
        </w:rPr>
        <w:t xml:space="preserve"> </w:t>
      </w:r>
      <w:r>
        <w:rPr>
          <w:rFonts w:asciiTheme="majorHAnsi" w:hAnsiTheme="majorHAnsi" w:cstheme="majorHAnsi"/>
          <w:color w:val="000000"/>
        </w:rPr>
        <w:t>but</w:t>
      </w:r>
      <w:r w:rsidR="005A083C" w:rsidRPr="00775B02">
        <w:rPr>
          <w:rFonts w:asciiTheme="majorHAnsi" w:hAnsiTheme="majorHAnsi" w:cstheme="majorHAnsi"/>
          <w:color w:val="000000"/>
        </w:rPr>
        <w:t xml:space="preserve"> </w:t>
      </w:r>
      <w:r w:rsidR="00815F95">
        <w:rPr>
          <w:rFonts w:asciiTheme="majorHAnsi" w:hAnsiTheme="majorHAnsi" w:cstheme="majorHAnsi"/>
          <w:color w:val="000000"/>
        </w:rPr>
        <w:t xml:space="preserve">then </w:t>
      </w:r>
      <w:r w:rsidR="005B7E3C" w:rsidRPr="00775B02">
        <w:rPr>
          <w:rFonts w:asciiTheme="majorHAnsi" w:hAnsiTheme="majorHAnsi" w:cstheme="majorHAnsi"/>
          <w:color w:val="000000"/>
        </w:rPr>
        <w:t xml:space="preserve">ignored in </w:t>
      </w:r>
      <w:r w:rsidR="005A083C" w:rsidRPr="00775B02">
        <w:rPr>
          <w:rFonts w:asciiTheme="majorHAnsi" w:hAnsiTheme="majorHAnsi" w:cstheme="majorHAnsi"/>
          <w:color w:val="000000"/>
        </w:rPr>
        <w:t xml:space="preserve">subsequent documents in selecting the </w:t>
      </w:r>
      <w:r w:rsidR="00372FD3" w:rsidRPr="00775B02">
        <w:rPr>
          <w:rFonts w:asciiTheme="majorHAnsi" w:hAnsiTheme="majorHAnsi" w:cstheme="majorHAnsi"/>
          <w:color w:val="000000"/>
        </w:rPr>
        <w:t>winning</w:t>
      </w:r>
      <w:r w:rsidR="005A083C" w:rsidRPr="00775B02">
        <w:rPr>
          <w:rFonts w:asciiTheme="majorHAnsi" w:hAnsiTheme="majorHAnsi" w:cstheme="majorHAnsi"/>
          <w:color w:val="000000"/>
        </w:rPr>
        <w:t xml:space="preserve"> offer?</w:t>
      </w:r>
    </w:p>
    <w:p w14:paraId="735F5A07" w14:textId="77777777" w:rsidR="005A083C" w:rsidRPr="00775B02" w:rsidRDefault="005A083C" w:rsidP="00775B02">
      <w:pPr>
        <w:pStyle w:val="ListParagraph"/>
        <w:numPr>
          <w:ilvl w:val="0"/>
          <w:numId w:val="4"/>
        </w:numPr>
        <w:spacing w:line="360" w:lineRule="auto"/>
        <w:rPr>
          <w:rFonts w:asciiTheme="majorHAnsi" w:hAnsiTheme="majorHAnsi" w:cstheme="majorHAnsi"/>
          <w:color w:val="000000"/>
        </w:rPr>
      </w:pPr>
      <w:r w:rsidRPr="00775B02">
        <w:rPr>
          <w:rFonts w:asciiTheme="majorHAnsi" w:hAnsiTheme="majorHAnsi" w:cstheme="majorHAnsi"/>
          <w:color w:val="000000"/>
        </w:rPr>
        <w:t>Under the proposed condominium regime structure</w:t>
      </w:r>
      <w:r w:rsidR="006B6B10" w:rsidRPr="00775B02">
        <w:rPr>
          <w:rFonts w:asciiTheme="majorHAnsi" w:hAnsiTheme="majorHAnsi" w:cstheme="majorHAnsi"/>
          <w:color w:val="000000"/>
        </w:rPr>
        <w:t>,</w:t>
      </w:r>
      <w:r w:rsidRPr="00775B02">
        <w:rPr>
          <w:rFonts w:asciiTheme="majorHAnsi" w:hAnsiTheme="majorHAnsi" w:cstheme="majorHAnsi"/>
          <w:color w:val="000000"/>
        </w:rPr>
        <w:t xml:space="preserve"> what happens if there is a default on one of the regimes that forces a default on the ground lease with </w:t>
      </w:r>
      <w:r w:rsidR="00372FD3" w:rsidRPr="00775B02">
        <w:rPr>
          <w:rFonts w:asciiTheme="majorHAnsi" w:hAnsiTheme="majorHAnsi" w:cstheme="majorHAnsi"/>
          <w:color w:val="000000"/>
        </w:rPr>
        <w:t>City and County of Honolulu (CCH)</w:t>
      </w:r>
      <w:r w:rsidR="006B6B10" w:rsidRPr="00775B02">
        <w:rPr>
          <w:rFonts w:asciiTheme="majorHAnsi" w:hAnsiTheme="majorHAnsi" w:cstheme="majorHAnsi"/>
          <w:color w:val="000000"/>
        </w:rPr>
        <w:t>?</w:t>
      </w:r>
      <w:r w:rsidRPr="00775B02">
        <w:rPr>
          <w:rFonts w:asciiTheme="majorHAnsi" w:hAnsiTheme="majorHAnsi" w:cstheme="majorHAnsi"/>
          <w:color w:val="000000"/>
        </w:rPr>
        <w:t>  Will CCH end up owning only a part of the building?</w:t>
      </w:r>
    </w:p>
    <w:p w14:paraId="2C0DBFDF" w14:textId="77777777" w:rsidR="001A3140" w:rsidRPr="00775B02" w:rsidRDefault="001A3140" w:rsidP="00775B02">
      <w:pPr>
        <w:pStyle w:val="ListParagraph"/>
        <w:numPr>
          <w:ilvl w:val="0"/>
          <w:numId w:val="4"/>
        </w:numPr>
        <w:spacing w:line="360" w:lineRule="auto"/>
        <w:rPr>
          <w:rFonts w:asciiTheme="majorHAnsi" w:hAnsiTheme="majorHAnsi" w:cstheme="majorHAnsi"/>
          <w:color w:val="auto"/>
        </w:rPr>
      </w:pPr>
      <w:r w:rsidRPr="00775B02">
        <w:rPr>
          <w:rFonts w:asciiTheme="majorHAnsi" w:hAnsiTheme="majorHAnsi" w:cstheme="majorHAnsi"/>
          <w:color w:val="auto"/>
        </w:rPr>
        <w:t>Who will be the owners of each of the condominium regimes (</w:t>
      </w:r>
      <w:r w:rsidR="00775B02">
        <w:rPr>
          <w:rFonts w:asciiTheme="majorHAnsi" w:hAnsiTheme="majorHAnsi" w:cstheme="majorHAnsi"/>
          <w:color w:val="auto"/>
        </w:rPr>
        <w:t>HAHPI</w:t>
      </w:r>
      <w:r w:rsidRPr="00775B02">
        <w:rPr>
          <w:rFonts w:asciiTheme="majorHAnsi" w:hAnsiTheme="majorHAnsi" w:cstheme="majorHAnsi"/>
          <w:color w:val="auto"/>
        </w:rPr>
        <w:t xml:space="preserve"> ownership structure)? Will each of the partners of the winning entity have similar ownership in each of the condominium regimes? Or is this a shell game?</w:t>
      </w:r>
    </w:p>
    <w:p w14:paraId="26869545" w14:textId="5431FA18" w:rsidR="001A3140" w:rsidRDefault="001A3140"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Who is at risk of displacement? Has the city come</w:t>
      </w:r>
      <w:r w:rsidR="00815F95">
        <w:rPr>
          <w:rFonts w:asciiTheme="majorHAnsi" w:hAnsiTheme="majorHAnsi" w:cstheme="majorHAnsi"/>
        </w:rPr>
        <w:t xml:space="preserve"> forward with an analysis? Whose</w:t>
      </w:r>
      <w:r w:rsidRPr="00775B02">
        <w:rPr>
          <w:rFonts w:asciiTheme="majorHAnsi" w:hAnsiTheme="majorHAnsi" w:cstheme="majorHAnsi"/>
        </w:rPr>
        <w:t xml:space="preserve"> rent will increase and by how much? This is a very simple analysis and the City has all the data. This was to be co</w:t>
      </w:r>
      <w:r w:rsidR="006B6B10" w:rsidRPr="00775B02">
        <w:rPr>
          <w:rFonts w:asciiTheme="majorHAnsi" w:hAnsiTheme="majorHAnsi" w:cstheme="majorHAnsi"/>
        </w:rPr>
        <w:t>mpleted by end of due diligence</w:t>
      </w:r>
      <w:r w:rsidR="007F78D6">
        <w:rPr>
          <w:rFonts w:asciiTheme="majorHAnsi" w:hAnsiTheme="majorHAnsi" w:cstheme="majorHAnsi"/>
        </w:rPr>
        <w:t xml:space="preserve"> (December 2012)</w:t>
      </w:r>
      <w:r w:rsidR="00815F95">
        <w:rPr>
          <w:rFonts w:asciiTheme="majorHAnsi" w:hAnsiTheme="majorHAnsi" w:cstheme="majorHAnsi"/>
        </w:rPr>
        <w:t>.</w:t>
      </w:r>
    </w:p>
    <w:p w14:paraId="3E7443CF" w14:textId="77777777" w:rsidR="00F63CDC" w:rsidRDefault="00F63CDC" w:rsidP="00F63CDC">
      <w:pPr>
        <w:autoSpaceDE w:val="0"/>
        <w:autoSpaceDN w:val="0"/>
        <w:adjustRightInd w:val="0"/>
        <w:spacing w:line="360" w:lineRule="auto"/>
        <w:rPr>
          <w:rFonts w:asciiTheme="majorHAnsi" w:hAnsiTheme="majorHAnsi" w:cstheme="majorHAnsi"/>
        </w:rPr>
      </w:pPr>
    </w:p>
    <w:p w14:paraId="2E05CE96" w14:textId="77777777" w:rsidR="00F63CDC" w:rsidRPr="00F63CDC" w:rsidRDefault="00F63CDC" w:rsidP="00F63CDC">
      <w:pPr>
        <w:autoSpaceDE w:val="0"/>
        <w:autoSpaceDN w:val="0"/>
        <w:adjustRightInd w:val="0"/>
        <w:spacing w:line="360" w:lineRule="auto"/>
        <w:rPr>
          <w:rFonts w:asciiTheme="majorHAnsi" w:hAnsiTheme="majorHAnsi" w:cstheme="majorHAnsi"/>
        </w:rPr>
      </w:pPr>
      <w:bookmarkStart w:id="0" w:name="_GoBack"/>
      <w:bookmarkEnd w:id="0"/>
    </w:p>
    <w:p w14:paraId="141947F1" w14:textId="409AF983" w:rsidR="001A3140" w:rsidRPr="00775B02" w:rsidRDefault="001A3140"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lastRenderedPageBreak/>
        <w:t>What happened to the “Displacement of any tenant without cause is prohib</w:t>
      </w:r>
      <w:r w:rsidR="00815F95">
        <w:rPr>
          <w:rFonts w:asciiTheme="majorHAnsi" w:hAnsiTheme="majorHAnsi" w:cstheme="majorHAnsi"/>
        </w:rPr>
        <w:t>ited” that ended up being</w:t>
      </w:r>
      <w:r w:rsidRPr="00775B02">
        <w:rPr>
          <w:rFonts w:asciiTheme="majorHAnsi" w:hAnsiTheme="majorHAnsi" w:cstheme="majorHAnsi"/>
        </w:rPr>
        <w:t xml:space="preserve"> </w:t>
      </w:r>
      <w:r w:rsidR="00815F95">
        <w:rPr>
          <w:rFonts w:asciiTheme="majorHAnsi" w:hAnsiTheme="majorHAnsi" w:cstheme="majorHAnsi"/>
        </w:rPr>
        <w:t>“</w:t>
      </w:r>
      <w:r w:rsidRPr="00775B02">
        <w:rPr>
          <w:rFonts w:asciiTheme="majorHAnsi" w:hAnsiTheme="majorHAnsi" w:cstheme="majorHAnsi"/>
        </w:rPr>
        <w:t>Buyer shall have the right after closing to relocate current residents who occupy apartment units that are included in the Affordable Rental Housing Component, whose household income exceeds the applicable income limitation qualifications for apartment units in the Affordable Rental Housing Component, to comparable apartment units in the M</w:t>
      </w:r>
      <w:r w:rsidR="006B6B10" w:rsidRPr="00775B02">
        <w:rPr>
          <w:rFonts w:asciiTheme="majorHAnsi" w:hAnsiTheme="majorHAnsi" w:cstheme="majorHAnsi"/>
        </w:rPr>
        <w:t>arket Rental Housing Components</w:t>
      </w:r>
      <w:r w:rsidR="00815F95">
        <w:rPr>
          <w:rFonts w:asciiTheme="majorHAnsi" w:hAnsiTheme="majorHAnsi" w:cstheme="majorHAnsi"/>
        </w:rPr>
        <w:t>”</w:t>
      </w:r>
      <w:r w:rsidR="006B6B10" w:rsidRPr="00775B02">
        <w:rPr>
          <w:rFonts w:asciiTheme="majorHAnsi" w:hAnsiTheme="majorHAnsi" w:cstheme="majorHAnsi"/>
        </w:rPr>
        <w:t>?</w:t>
      </w:r>
      <w:r w:rsidRPr="00775B02">
        <w:rPr>
          <w:rFonts w:asciiTheme="majorHAnsi" w:hAnsiTheme="majorHAnsi" w:cstheme="majorHAnsi"/>
        </w:rPr>
        <w:t xml:space="preserve"> </w:t>
      </w:r>
      <w:r w:rsidR="007F78D6">
        <w:rPr>
          <w:rFonts w:asciiTheme="majorHAnsi" w:hAnsiTheme="majorHAnsi" w:cstheme="majorHAnsi"/>
        </w:rPr>
        <w:t>Both</w:t>
      </w:r>
      <w:r w:rsidRPr="00775B02">
        <w:rPr>
          <w:rFonts w:asciiTheme="majorHAnsi" w:hAnsiTheme="majorHAnsi" w:cstheme="majorHAnsi"/>
        </w:rPr>
        <w:t xml:space="preserve"> HUD </w:t>
      </w:r>
      <w:r w:rsidR="007F78D6">
        <w:rPr>
          <w:rFonts w:asciiTheme="majorHAnsi" w:hAnsiTheme="majorHAnsi" w:cstheme="majorHAnsi"/>
        </w:rPr>
        <w:t>and</w:t>
      </w:r>
      <w:r w:rsidRPr="00775B02">
        <w:rPr>
          <w:rFonts w:asciiTheme="majorHAnsi" w:hAnsiTheme="majorHAnsi" w:cstheme="majorHAnsi"/>
        </w:rPr>
        <w:t xml:space="preserve"> HHFDC have </w:t>
      </w:r>
      <w:r w:rsidR="00815F95">
        <w:rPr>
          <w:rFonts w:asciiTheme="majorHAnsi" w:hAnsiTheme="majorHAnsi" w:cstheme="majorHAnsi"/>
        </w:rPr>
        <w:t>a</w:t>
      </w:r>
      <w:r w:rsidRPr="00775B02">
        <w:rPr>
          <w:rFonts w:asciiTheme="majorHAnsi" w:hAnsiTheme="majorHAnsi" w:cstheme="majorHAnsi"/>
        </w:rPr>
        <w:t xml:space="preserve"> displacement rule.</w:t>
      </w:r>
    </w:p>
    <w:p w14:paraId="28E9B428" w14:textId="3C40451B" w:rsidR="005A083C" w:rsidRPr="00775B02" w:rsidRDefault="00EC5ED4"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 xml:space="preserve">Does anyone realize that the Rental Assistance Program is not able to help those that are </w:t>
      </w:r>
      <w:r w:rsidR="00815F95">
        <w:rPr>
          <w:rFonts w:asciiTheme="majorHAnsi" w:hAnsiTheme="majorHAnsi" w:cstheme="majorHAnsi"/>
        </w:rPr>
        <w:t>displaced whose</w:t>
      </w:r>
      <w:r w:rsidR="005374D7" w:rsidRPr="00775B02">
        <w:rPr>
          <w:rFonts w:asciiTheme="majorHAnsi" w:hAnsiTheme="majorHAnsi" w:cstheme="majorHAnsi"/>
        </w:rPr>
        <w:t xml:space="preserve"> income exceed 80% AMI</w:t>
      </w:r>
      <w:r w:rsidR="00815F95">
        <w:rPr>
          <w:rFonts w:asciiTheme="majorHAnsi" w:hAnsiTheme="majorHAnsi" w:cstheme="majorHAnsi"/>
        </w:rPr>
        <w:t>,</w:t>
      </w:r>
      <w:r w:rsidR="005374D7" w:rsidRPr="00775B02">
        <w:rPr>
          <w:rFonts w:asciiTheme="majorHAnsi" w:hAnsiTheme="majorHAnsi" w:cstheme="majorHAnsi"/>
        </w:rPr>
        <w:t xml:space="preserve"> and </w:t>
      </w:r>
      <w:r w:rsidR="00815F95">
        <w:rPr>
          <w:rFonts w:asciiTheme="majorHAnsi" w:hAnsiTheme="majorHAnsi" w:cstheme="majorHAnsi"/>
        </w:rPr>
        <w:t xml:space="preserve">that </w:t>
      </w:r>
      <w:r w:rsidR="005374D7" w:rsidRPr="00775B02">
        <w:rPr>
          <w:rFonts w:asciiTheme="majorHAnsi" w:hAnsiTheme="majorHAnsi" w:cstheme="majorHAnsi"/>
        </w:rPr>
        <w:t>the amount of assistance is only $170 per month</w:t>
      </w:r>
      <w:r w:rsidR="00661971" w:rsidRPr="00775B02">
        <w:rPr>
          <w:rFonts w:asciiTheme="majorHAnsi" w:hAnsiTheme="majorHAnsi" w:cstheme="majorHAnsi"/>
        </w:rPr>
        <w:t>?</w:t>
      </w:r>
      <w:r w:rsidR="005374D7" w:rsidRPr="00775B02">
        <w:rPr>
          <w:rFonts w:asciiTheme="majorHAnsi" w:hAnsiTheme="majorHAnsi" w:cstheme="majorHAnsi"/>
        </w:rPr>
        <w:t xml:space="preserve"> </w:t>
      </w:r>
      <w:r w:rsidR="00661971" w:rsidRPr="00775B02">
        <w:rPr>
          <w:rFonts w:asciiTheme="majorHAnsi" w:hAnsiTheme="majorHAnsi" w:cstheme="majorHAnsi"/>
        </w:rPr>
        <w:t>S</w:t>
      </w:r>
      <w:r w:rsidR="005374D7" w:rsidRPr="00775B02">
        <w:rPr>
          <w:rFonts w:asciiTheme="majorHAnsi" w:hAnsiTheme="majorHAnsi" w:cstheme="majorHAnsi"/>
        </w:rPr>
        <w:t>ome rents for eligible reside</w:t>
      </w:r>
      <w:r w:rsidR="004006DA" w:rsidRPr="00775B02">
        <w:rPr>
          <w:rFonts w:asciiTheme="majorHAnsi" w:hAnsiTheme="majorHAnsi" w:cstheme="majorHAnsi"/>
        </w:rPr>
        <w:t xml:space="preserve">nts </w:t>
      </w:r>
      <w:r w:rsidR="00815F95">
        <w:rPr>
          <w:rFonts w:asciiTheme="majorHAnsi" w:hAnsiTheme="majorHAnsi" w:cstheme="majorHAnsi"/>
        </w:rPr>
        <w:t xml:space="preserve">will increase over </w:t>
      </w:r>
      <w:r w:rsidR="004006DA" w:rsidRPr="00775B02">
        <w:rPr>
          <w:rFonts w:asciiTheme="majorHAnsi" w:hAnsiTheme="majorHAnsi" w:cstheme="majorHAnsi"/>
        </w:rPr>
        <w:t>$700</w:t>
      </w:r>
      <w:r w:rsidR="005374D7" w:rsidRPr="00775B02">
        <w:rPr>
          <w:rFonts w:asciiTheme="majorHAnsi" w:hAnsiTheme="majorHAnsi" w:cstheme="majorHAnsi"/>
        </w:rPr>
        <w:t xml:space="preserve"> per month. </w:t>
      </w:r>
      <w:r w:rsidRPr="00775B02">
        <w:rPr>
          <w:rFonts w:asciiTheme="majorHAnsi" w:hAnsiTheme="majorHAnsi" w:cstheme="majorHAnsi"/>
        </w:rPr>
        <w:t xml:space="preserve"> </w:t>
      </w:r>
      <w:r w:rsidR="005374D7" w:rsidRPr="00775B02">
        <w:rPr>
          <w:rFonts w:asciiTheme="majorHAnsi" w:hAnsiTheme="majorHAnsi" w:cstheme="majorHAnsi"/>
        </w:rPr>
        <w:t xml:space="preserve">A </w:t>
      </w:r>
      <w:r w:rsidR="00504F5E" w:rsidRPr="00775B02">
        <w:rPr>
          <w:rFonts w:asciiTheme="majorHAnsi" w:hAnsiTheme="majorHAnsi" w:cstheme="majorHAnsi"/>
        </w:rPr>
        <w:t>financial analysis</w:t>
      </w:r>
      <w:r w:rsidR="005374D7" w:rsidRPr="00775B02">
        <w:rPr>
          <w:rFonts w:asciiTheme="majorHAnsi" w:hAnsiTheme="majorHAnsi" w:cstheme="majorHAnsi"/>
        </w:rPr>
        <w:t xml:space="preserve"> need</w:t>
      </w:r>
      <w:r w:rsidR="005B7E3C" w:rsidRPr="00775B02">
        <w:rPr>
          <w:rFonts w:asciiTheme="majorHAnsi" w:hAnsiTheme="majorHAnsi" w:cstheme="majorHAnsi"/>
        </w:rPr>
        <w:t>s</w:t>
      </w:r>
      <w:r w:rsidR="005374D7" w:rsidRPr="00775B02">
        <w:rPr>
          <w:rFonts w:asciiTheme="majorHAnsi" w:hAnsiTheme="majorHAnsi" w:cstheme="majorHAnsi"/>
        </w:rPr>
        <w:t xml:space="preserve"> to be done to understand the limitations of the program and how it applies to current residents</w:t>
      </w:r>
      <w:r w:rsidR="007D45E3" w:rsidRPr="00775B02">
        <w:rPr>
          <w:rFonts w:asciiTheme="majorHAnsi" w:hAnsiTheme="majorHAnsi" w:cstheme="majorHAnsi"/>
        </w:rPr>
        <w:t>.</w:t>
      </w:r>
      <w:r w:rsidR="005374D7" w:rsidRPr="00775B02">
        <w:rPr>
          <w:rFonts w:asciiTheme="majorHAnsi" w:hAnsiTheme="majorHAnsi" w:cstheme="majorHAnsi"/>
        </w:rPr>
        <w:t xml:space="preserve"> </w:t>
      </w:r>
    </w:p>
    <w:p w14:paraId="28B12093" w14:textId="6EBF4F70" w:rsidR="005A083C" w:rsidRPr="00775B02" w:rsidRDefault="005A083C"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As s</w:t>
      </w:r>
      <w:r w:rsidR="00815F95">
        <w:rPr>
          <w:rFonts w:asciiTheme="majorHAnsi" w:hAnsiTheme="majorHAnsi" w:cstheme="majorHAnsi"/>
        </w:rPr>
        <w:t>oon as the city council approves</w:t>
      </w:r>
      <w:r w:rsidRPr="00775B02">
        <w:rPr>
          <w:rFonts w:asciiTheme="majorHAnsi" w:hAnsiTheme="majorHAnsi" w:cstheme="majorHAnsi"/>
        </w:rPr>
        <w:t xml:space="preserve"> the current lease and purchase cont</w:t>
      </w:r>
      <w:r w:rsidR="00815F95">
        <w:rPr>
          <w:rFonts w:asciiTheme="majorHAnsi" w:hAnsiTheme="majorHAnsi" w:cstheme="majorHAnsi"/>
        </w:rPr>
        <w:t>r</w:t>
      </w:r>
      <w:r w:rsidRPr="00775B02">
        <w:rPr>
          <w:rFonts w:asciiTheme="majorHAnsi" w:hAnsiTheme="majorHAnsi" w:cstheme="majorHAnsi"/>
        </w:rPr>
        <w:t>act</w:t>
      </w:r>
      <w:r w:rsidR="00815F95">
        <w:rPr>
          <w:rFonts w:asciiTheme="majorHAnsi" w:hAnsiTheme="majorHAnsi" w:cstheme="majorHAnsi"/>
        </w:rPr>
        <w:t>,</w:t>
      </w:r>
      <w:r w:rsidRPr="00775B02">
        <w:rPr>
          <w:rFonts w:asciiTheme="majorHAnsi" w:hAnsiTheme="majorHAnsi" w:cstheme="majorHAnsi"/>
        </w:rPr>
        <w:t xml:space="preserve"> no one over 60% </w:t>
      </w:r>
      <w:r w:rsidR="00372FD3" w:rsidRPr="00775B02">
        <w:rPr>
          <w:rFonts w:asciiTheme="majorHAnsi" w:hAnsiTheme="majorHAnsi" w:cstheme="majorHAnsi"/>
        </w:rPr>
        <w:t>Area Median Income (</w:t>
      </w:r>
      <w:r w:rsidRPr="00775B02">
        <w:rPr>
          <w:rFonts w:asciiTheme="majorHAnsi" w:hAnsiTheme="majorHAnsi" w:cstheme="majorHAnsi"/>
        </w:rPr>
        <w:t>AMI</w:t>
      </w:r>
      <w:r w:rsidR="00372FD3" w:rsidRPr="00775B02">
        <w:rPr>
          <w:rFonts w:asciiTheme="majorHAnsi" w:hAnsiTheme="majorHAnsi" w:cstheme="majorHAnsi"/>
        </w:rPr>
        <w:t>)</w:t>
      </w:r>
      <w:r w:rsidRPr="00775B02">
        <w:rPr>
          <w:rFonts w:asciiTheme="majorHAnsi" w:hAnsiTheme="majorHAnsi" w:cstheme="majorHAnsi"/>
        </w:rPr>
        <w:t xml:space="preserve"> will be allowed to rent these units anymore. </w:t>
      </w:r>
      <w:r w:rsidR="005B7E3C" w:rsidRPr="00775B02">
        <w:rPr>
          <w:rFonts w:asciiTheme="majorHAnsi" w:hAnsiTheme="majorHAnsi" w:cstheme="majorHAnsi"/>
        </w:rPr>
        <w:t>This</w:t>
      </w:r>
      <w:r w:rsidRPr="00775B02">
        <w:rPr>
          <w:rFonts w:asciiTheme="majorHAnsi" w:hAnsiTheme="majorHAnsi" w:cstheme="majorHAnsi"/>
        </w:rPr>
        <w:t xml:space="preserve"> means</w:t>
      </w:r>
      <w:r w:rsidR="005B7E3C" w:rsidRPr="00775B02">
        <w:rPr>
          <w:rFonts w:asciiTheme="majorHAnsi" w:hAnsiTheme="majorHAnsi" w:cstheme="majorHAnsi"/>
        </w:rPr>
        <w:t>,</w:t>
      </w:r>
      <w:r w:rsidRPr="00775B02">
        <w:rPr>
          <w:rFonts w:asciiTheme="majorHAnsi" w:hAnsiTheme="majorHAnsi" w:cstheme="majorHAnsi"/>
        </w:rPr>
        <w:t xml:space="preserve"> long before the extended closing date, the </w:t>
      </w:r>
      <w:r w:rsidR="00490CB2" w:rsidRPr="00775B02">
        <w:rPr>
          <w:rFonts w:asciiTheme="majorHAnsi" w:hAnsiTheme="majorHAnsi" w:cstheme="majorHAnsi"/>
        </w:rPr>
        <w:t>population</w:t>
      </w:r>
      <w:r w:rsidRPr="00775B02">
        <w:rPr>
          <w:rFonts w:asciiTheme="majorHAnsi" w:hAnsiTheme="majorHAnsi" w:cstheme="majorHAnsi"/>
        </w:rPr>
        <w:t xml:space="preserve"> of these properties will have changed and it will be more diff</w:t>
      </w:r>
      <w:r w:rsidR="005B7E3C" w:rsidRPr="00775B02">
        <w:rPr>
          <w:rFonts w:asciiTheme="majorHAnsi" w:hAnsiTheme="majorHAnsi" w:cstheme="majorHAnsi"/>
        </w:rPr>
        <w:t>icult to sell the units or undo</w:t>
      </w:r>
      <w:r w:rsidRPr="00775B02">
        <w:rPr>
          <w:rFonts w:asciiTheme="majorHAnsi" w:hAnsiTheme="majorHAnsi" w:cstheme="majorHAnsi"/>
        </w:rPr>
        <w:t xml:space="preserve"> the mess that was created. </w:t>
      </w:r>
    </w:p>
    <w:p w14:paraId="2E3B6A2A" w14:textId="77777777" w:rsidR="001A3140" w:rsidRPr="00775B02" w:rsidRDefault="001A3140" w:rsidP="00775B02">
      <w:pPr>
        <w:pStyle w:val="ListParagraph"/>
        <w:numPr>
          <w:ilvl w:val="0"/>
          <w:numId w:val="4"/>
        </w:numPr>
        <w:spacing w:line="360" w:lineRule="auto"/>
        <w:rPr>
          <w:rFonts w:asciiTheme="majorHAnsi" w:hAnsiTheme="majorHAnsi" w:cstheme="majorHAnsi"/>
        </w:rPr>
      </w:pPr>
      <w:r w:rsidRPr="00775B02">
        <w:rPr>
          <w:rFonts w:asciiTheme="majorHAnsi" w:hAnsiTheme="majorHAnsi" w:cstheme="majorHAnsi"/>
        </w:rPr>
        <w:t>If the current Mods and Gaps are now considered market rate units, their rent increases are only restricted to 5 years. Also, does the Council understand that students can live in market rate units as well as section 8 residents?</w:t>
      </w:r>
    </w:p>
    <w:p w14:paraId="3864A107" w14:textId="3B866B45" w:rsidR="007B50BD" w:rsidRPr="00775B02" w:rsidRDefault="007B50BD"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The removal of workforce housing</w:t>
      </w:r>
      <w:r w:rsidR="00815F95">
        <w:rPr>
          <w:rFonts w:asciiTheme="majorHAnsi" w:hAnsiTheme="majorHAnsi" w:cstheme="majorHAnsi"/>
        </w:rPr>
        <w:t>,</w:t>
      </w:r>
      <w:r w:rsidRPr="00775B02">
        <w:rPr>
          <w:rFonts w:asciiTheme="majorHAnsi" w:hAnsiTheme="majorHAnsi" w:cstheme="majorHAnsi"/>
        </w:rPr>
        <w:t xml:space="preserve"> especially in Chinatown</w:t>
      </w:r>
      <w:r w:rsidR="00815F95">
        <w:rPr>
          <w:rFonts w:asciiTheme="majorHAnsi" w:hAnsiTheme="majorHAnsi" w:cstheme="majorHAnsi"/>
        </w:rPr>
        <w:t>,</w:t>
      </w:r>
      <w:r w:rsidRPr="00775B02">
        <w:rPr>
          <w:rFonts w:asciiTheme="majorHAnsi" w:hAnsiTheme="majorHAnsi" w:cstheme="majorHAnsi"/>
        </w:rPr>
        <w:t xml:space="preserve"> will cause the neighborhood to deteriorate and 30 years of work to upgrade the area will be wasted. The community is opposed to this concept and has made it clear that they do not</w:t>
      </w:r>
      <w:r w:rsidR="00815F95">
        <w:rPr>
          <w:rFonts w:asciiTheme="majorHAnsi" w:hAnsiTheme="majorHAnsi" w:cstheme="majorHAnsi"/>
        </w:rPr>
        <w:t xml:space="preserve"> want any more low and very low-</w:t>
      </w:r>
      <w:r w:rsidRPr="00775B02">
        <w:rPr>
          <w:rFonts w:asciiTheme="majorHAnsi" w:hAnsiTheme="majorHAnsi" w:cstheme="majorHAnsi"/>
        </w:rPr>
        <w:t>income housing.</w:t>
      </w:r>
    </w:p>
    <w:p w14:paraId="0782663C" w14:textId="0A13E1A2" w:rsidR="006B6B10" w:rsidRPr="00775B02" w:rsidRDefault="007B50BD"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 xml:space="preserve">What promises were made to the community when </w:t>
      </w:r>
      <w:r w:rsidR="00815F95" w:rsidRPr="00775B02">
        <w:rPr>
          <w:rFonts w:asciiTheme="majorHAnsi" w:hAnsiTheme="majorHAnsi" w:cstheme="majorHAnsi"/>
        </w:rPr>
        <w:t>these properti</w:t>
      </w:r>
      <w:r w:rsidR="00815F95">
        <w:rPr>
          <w:rFonts w:asciiTheme="majorHAnsi" w:hAnsiTheme="majorHAnsi" w:cstheme="majorHAnsi"/>
        </w:rPr>
        <w:t xml:space="preserve">es were developed in Chinatown; </w:t>
      </w:r>
      <w:r w:rsidR="00815F95" w:rsidRPr="00775B02">
        <w:rPr>
          <w:rFonts w:asciiTheme="majorHAnsi" w:hAnsiTheme="majorHAnsi" w:cstheme="majorHAnsi"/>
        </w:rPr>
        <w:t xml:space="preserve">and </w:t>
      </w:r>
      <w:r w:rsidR="00815F95">
        <w:rPr>
          <w:rFonts w:asciiTheme="majorHAnsi" w:hAnsiTheme="majorHAnsi" w:cstheme="majorHAnsi"/>
        </w:rPr>
        <w:t>was</w:t>
      </w:r>
      <w:r w:rsidRPr="00775B02">
        <w:rPr>
          <w:rFonts w:asciiTheme="majorHAnsi" w:hAnsiTheme="majorHAnsi" w:cstheme="majorHAnsi"/>
        </w:rPr>
        <w:t xml:space="preserve"> there a special assessment district formed?</w:t>
      </w:r>
      <w:r w:rsidR="00504F5E" w:rsidRPr="00775B02">
        <w:rPr>
          <w:rFonts w:asciiTheme="majorHAnsi" w:hAnsiTheme="majorHAnsi" w:cstheme="majorHAnsi"/>
        </w:rPr>
        <w:t xml:space="preserve"> </w:t>
      </w:r>
    </w:p>
    <w:p w14:paraId="3098B35C" w14:textId="07633A1A" w:rsidR="007B50BD" w:rsidRPr="00775B02" w:rsidRDefault="00504F5E"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 xml:space="preserve">What ordinance approved construction and what </w:t>
      </w:r>
      <w:r w:rsidR="005B7E3C" w:rsidRPr="00775B02">
        <w:rPr>
          <w:rFonts w:asciiTheme="majorHAnsi" w:hAnsiTheme="majorHAnsi" w:cstheme="majorHAnsi"/>
        </w:rPr>
        <w:t>was said</w:t>
      </w:r>
      <w:r w:rsidRPr="00775B02">
        <w:rPr>
          <w:rFonts w:asciiTheme="majorHAnsi" w:hAnsiTheme="majorHAnsi" w:cstheme="majorHAnsi"/>
        </w:rPr>
        <w:t xml:space="preserve"> about </w:t>
      </w:r>
      <w:r w:rsidR="005B7E3C" w:rsidRPr="00775B02">
        <w:rPr>
          <w:rFonts w:asciiTheme="majorHAnsi" w:hAnsiTheme="majorHAnsi" w:cstheme="majorHAnsi"/>
        </w:rPr>
        <w:t xml:space="preserve">the </w:t>
      </w:r>
      <w:r w:rsidRPr="00775B02">
        <w:rPr>
          <w:rFonts w:asciiTheme="majorHAnsi" w:hAnsiTheme="majorHAnsi" w:cstheme="majorHAnsi"/>
        </w:rPr>
        <w:t>projects?</w:t>
      </w:r>
      <w:r w:rsidR="00163170" w:rsidRPr="00775B02">
        <w:rPr>
          <w:rFonts w:asciiTheme="majorHAnsi" w:hAnsiTheme="majorHAnsi" w:cstheme="majorHAnsi"/>
        </w:rPr>
        <w:t xml:space="preserve"> Was the community promised to keep </w:t>
      </w:r>
      <w:r w:rsidR="00815F95">
        <w:rPr>
          <w:rFonts w:asciiTheme="majorHAnsi" w:hAnsiTheme="majorHAnsi" w:cstheme="majorHAnsi"/>
        </w:rPr>
        <w:t>these</w:t>
      </w:r>
      <w:r w:rsidR="00163170" w:rsidRPr="00775B02">
        <w:rPr>
          <w:rFonts w:asciiTheme="majorHAnsi" w:hAnsiTheme="majorHAnsi" w:cstheme="majorHAnsi"/>
        </w:rPr>
        <w:t xml:space="preserve"> units as mixed</w:t>
      </w:r>
      <w:r w:rsidR="00815F95">
        <w:rPr>
          <w:rFonts w:asciiTheme="majorHAnsi" w:hAnsiTheme="majorHAnsi" w:cstheme="majorHAnsi"/>
        </w:rPr>
        <w:t xml:space="preserve"> </w:t>
      </w:r>
      <w:r w:rsidR="00163170" w:rsidRPr="00775B02">
        <w:rPr>
          <w:rFonts w:asciiTheme="majorHAnsi" w:hAnsiTheme="majorHAnsi" w:cstheme="majorHAnsi"/>
        </w:rPr>
        <w:t>income housing</w:t>
      </w:r>
      <w:r w:rsidR="004006DA" w:rsidRPr="00775B02">
        <w:rPr>
          <w:rFonts w:asciiTheme="majorHAnsi" w:hAnsiTheme="majorHAnsi" w:cstheme="majorHAnsi"/>
        </w:rPr>
        <w:t xml:space="preserve"> 8</w:t>
      </w:r>
      <w:r w:rsidR="00443D42" w:rsidRPr="00775B02">
        <w:rPr>
          <w:rFonts w:asciiTheme="majorHAnsi" w:hAnsiTheme="majorHAnsi" w:cstheme="majorHAnsi"/>
        </w:rPr>
        <w:t>0-239-(3,4) and other Bills)</w:t>
      </w:r>
      <w:r w:rsidR="00CE2B0D" w:rsidRPr="00775B02">
        <w:rPr>
          <w:rFonts w:asciiTheme="majorHAnsi" w:hAnsiTheme="majorHAnsi" w:cstheme="majorHAnsi"/>
        </w:rPr>
        <w:t>?</w:t>
      </w:r>
    </w:p>
    <w:p w14:paraId="6D25A6A9" w14:textId="77777777" w:rsidR="007B50BD" w:rsidRPr="00775B02" w:rsidRDefault="007B50BD"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lastRenderedPageBreak/>
        <w:t xml:space="preserve">What did the CDBG application say for receiving </w:t>
      </w:r>
      <w:r w:rsidR="00661971" w:rsidRPr="00775B02">
        <w:rPr>
          <w:rFonts w:asciiTheme="majorHAnsi" w:hAnsiTheme="majorHAnsi" w:cstheme="majorHAnsi"/>
        </w:rPr>
        <w:t xml:space="preserve">the </w:t>
      </w:r>
      <w:r w:rsidRPr="00775B02">
        <w:rPr>
          <w:rFonts w:asciiTheme="majorHAnsi" w:hAnsiTheme="majorHAnsi" w:cstheme="majorHAnsi"/>
        </w:rPr>
        <w:t>grant</w:t>
      </w:r>
      <w:r w:rsidR="00661971" w:rsidRPr="00775B02">
        <w:rPr>
          <w:rFonts w:asciiTheme="majorHAnsi" w:hAnsiTheme="majorHAnsi" w:cstheme="majorHAnsi"/>
        </w:rPr>
        <w:t>s</w:t>
      </w:r>
      <w:r w:rsidRPr="00775B02">
        <w:rPr>
          <w:rFonts w:asciiTheme="majorHAnsi" w:hAnsiTheme="majorHAnsi" w:cstheme="majorHAnsi"/>
        </w:rPr>
        <w:t xml:space="preserve"> to help finance these properties?</w:t>
      </w:r>
      <w:r w:rsidR="006B6B10" w:rsidRPr="00775B02">
        <w:rPr>
          <w:rFonts w:asciiTheme="majorHAnsi" w:hAnsiTheme="majorHAnsi" w:cstheme="majorHAnsi"/>
        </w:rPr>
        <w:t xml:space="preserve"> Where are copies</w:t>
      </w:r>
      <w:r w:rsidR="00490CB2" w:rsidRPr="00775B02">
        <w:rPr>
          <w:rFonts w:asciiTheme="majorHAnsi" w:hAnsiTheme="majorHAnsi" w:cstheme="majorHAnsi"/>
        </w:rPr>
        <w:t xml:space="preserve"> of the </w:t>
      </w:r>
      <w:r w:rsidR="004E450D" w:rsidRPr="00775B02">
        <w:rPr>
          <w:rFonts w:asciiTheme="majorHAnsi" w:hAnsiTheme="majorHAnsi" w:cstheme="majorHAnsi"/>
        </w:rPr>
        <w:t>applications</w:t>
      </w:r>
      <w:r w:rsidR="00490CB2" w:rsidRPr="00775B02">
        <w:rPr>
          <w:rFonts w:asciiTheme="majorHAnsi" w:hAnsiTheme="majorHAnsi" w:cstheme="majorHAnsi"/>
        </w:rPr>
        <w:t>?</w:t>
      </w:r>
    </w:p>
    <w:p w14:paraId="5877A438" w14:textId="518C55CE" w:rsidR="00490CB2" w:rsidRPr="00775B02" w:rsidRDefault="00815F95" w:rsidP="00775B02">
      <w:pPr>
        <w:pStyle w:val="ListParagraph"/>
        <w:numPr>
          <w:ilvl w:val="0"/>
          <w:numId w:val="4"/>
        </w:numPr>
        <w:autoSpaceDE w:val="0"/>
        <w:autoSpaceDN w:val="0"/>
        <w:adjustRightInd w:val="0"/>
        <w:spacing w:line="360" w:lineRule="auto"/>
        <w:rPr>
          <w:rFonts w:asciiTheme="majorHAnsi" w:hAnsiTheme="majorHAnsi" w:cstheme="majorHAnsi"/>
        </w:rPr>
      </w:pPr>
      <w:r>
        <w:rPr>
          <w:rFonts w:asciiTheme="majorHAnsi" w:hAnsiTheme="majorHAnsi" w:cstheme="majorHAnsi"/>
        </w:rPr>
        <w:t>What follow-</w:t>
      </w:r>
      <w:r w:rsidR="00490CB2" w:rsidRPr="00775B02">
        <w:rPr>
          <w:rFonts w:asciiTheme="majorHAnsi" w:hAnsiTheme="majorHAnsi" w:cstheme="majorHAnsi"/>
        </w:rPr>
        <w:t xml:space="preserve">up by the new administration </w:t>
      </w:r>
      <w:r w:rsidR="00661971" w:rsidRPr="00775B02">
        <w:rPr>
          <w:rFonts w:asciiTheme="majorHAnsi" w:hAnsiTheme="majorHAnsi" w:cstheme="majorHAnsi"/>
        </w:rPr>
        <w:t xml:space="preserve">(and City Council since October) </w:t>
      </w:r>
      <w:r w:rsidR="00490CB2" w:rsidRPr="00775B02">
        <w:rPr>
          <w:rFonts w:asciiTheme="majorHAnsi" w:hAnsiTheme="majorHAnsi" w:cstheme="majorHAnsi"/>
        </w:rPr>
        <w:t xml:space="preserve">has been </w:t>
      </w:r>
      <w:r w:rsidR="00661971" w:rsidRPr="00775B02">
        <w:rPr>
          <w:rFonts w:asciiTheme="majorHAnsi" w:hAnsiTheme="majorHAnsi" w:cstheme="majorHAnsi"/>
        </w:rPr>
        <w:t>completed</w:t>
      </w:r>
      <w:r w:rsidR="00490CB2" w:rsidRPr="00775B02">
        <w:rPr>
          <w:rFonts w:asciiTheme="majorHAnsi" w:hAnsiTheme="majorHAnsi" w:cstheme="majorHAnsi"/>
        </w:rPr>
        <w:t>? Since nothing has happened with the sale and most likely won’t</w:t>
      </w:r>
      <w:r w:rsidR="00E8013B" w:rsidRPr="00775B02">
        <w:rPr>
          <w:rFonts w:asciiTheme="majorHAnsi" w:hAnsiTheme="majorHAnsi" w:cstheme="majorHAnsi"/>
        </w:rPr>
        <w:t>,</w:t>
      </w:r>
      <w:r w:rsidR="00661971" w:rsidRPr="00775B02">
        <w:rPr>
          <w:rFonts w:asciiTheme="majorHAnsi" w:hAnsiTheme="majorHAnsi" w:cstheme="majorHAnsi"/>
        </w:rPr>
        <w:t xml:space="preserve"> what should be done?</w:t>
      </w:r>
      <w:r w:rsidR="004E450D" w:rsidRPr="00775B02">
        <w:rPr>
          <w:rFonts w:asciiTheme="majorHAnsi" w:hAnsiTheme="majorHAnsi" w:cstheme="majorHAnsi"/>
        </w:rPr>
        <w:t xml:space="preserve"> The city is losing $19,000 per day</w:t>
      </w:r>
      <w:r w:rsidR="00E8013B" w:rsidRPr="00775B02">
        <w:rPr>
          <w:rFonts w:asciiTheme="majorHAnsi" w:hAnsiTheme="majorHAnsi" w:cstheme="majorHAnsi"/>
        </w:rPr>
        <w:t>. W</w:t>
      </w:r>
      <w:r w:rsidR="004E450D" w:rsidRPr="00775B02">
        <w:rPr>
          <w:rFonts w:asciiTheme="majorHAnsi" w:hAnsiTheme="majorHAnsi" w:cstheme="majorHAnsi"/>
        </w:rPr>
        <w:t>ho is going to cover these los</w:t>
      </w:r>
      <w:r>
        <w:rPr>
          <w:rFonts w:asciiTheme="majorHAnsi" w:hAnsiTheme="majorHAnsi" w:cstheme="majorHAnsi"/>
        </w:rPr>
        <w:t>s</w:t>
      </w:r>
      <w:r w:rsidR="004E450D" w:rsidRPr="00775B02">
        <w:rPr>
          <w:rFonts w:asciiTheme="majorHAnsi" w:hAnsiTheme="majorHAnsi" w:cstheme="majorHAnsi"/>
        </w:rPr>
        <w:t>es?</w:t>
      </w:r>
      <w:r w:rsidR="00FF7F0E" w:rsidRPr="00775B02">
        <w:rPr>
          <w:rFonts w:asciiTheme="majorHAnsi" w:hAnsiTheme="majorHAnsi" w:cstheme="majorHAnsi"/>
        </w:rPr>
        <w:t xml:space="preserve"> If the deposit had </w:t>
      </w:r>
      <w:r w:rsidR="006B6B10" w:rsidRPr="00775B02">
        <w:rPr>
          <w:rFonts w:asciiTheme="majorHAnsi" w:hAnsiTheme="majorHAnsi" w:cstheme="majorHAnsi"/>
        </w:rPr>
        <w:t xml:space="preserve">been nonrefundable </w:t>
      </w:r>
      <w:r w:rsidR="00FF7F0E" w:rsidRPr="00775B02">
        <w:rPr>
          <w:rFonts w:asciiTheme="majorHAnsi" w:hAnsiTheme="majorHAnsi" w:cstheme="majorHAnsi"/>
        </w:rPr>
        <w:t xml:space="preserve">as required in </w:t>
      </w:r>
      <w:r w:rsidR="006B6B10" w:rsidRPr="00775B02">
        <w:rPr>
          <w:rFonts w:asciiTheme="majorHAnsi" w:hAnsiTheme="majorHAnsi" w:cstheme="majorHAnsi"/>
        </w:rPr>
        <w:t xml:space="preserve">the </w:t>
      </w:r>
      <w:r w:rsidR="00FF7F0E" w:rsidRPr="00775B02">
        <w:rPr>
          <w:rFonts w:asciiTheme="majorHAnsi" w:hAnsiTheme="majorHAnsi" w:cstheme="majorHAnsi"/>
        </w:rPr>
        <w:t>RFP</w:t>
      </w:r>
      <w:r>
        <w:rPr>
          <w:rFonts w:asciiTheme="majorHAnsi" w:hAnsiTheme="majorHAnsi" w:cstheme="majorHAnsi"/>
        </w:rPr>
        <w:t>,</w:t>
      </w:r>
      <w:r w:rsidR="00FF7F0E" w:rsidRPr="00775B02">
        <w:rPr>
          <w:rFonts w:asciiTheme="majorHAnsi" w:hAnsiTheme="majorHAnsi" w:cstheme="majorHAnsi"/>
        </w:rPr>
        <w:t xml:space="preserve"> it could offset some of the loss by the time it take</w:t>
      </w:r>
      <w:r w:rsidR="006B6B10" w:rsidRPr="00775B02">
        <w:rPr>
          <w:rFonts w:asciiTheme="majorHAnsi" w:hAnsiTheme="majorHAnsi" w:cstheme="majorHAnsi"/>
        </w:rPr>
        <w:t>s</w:t>
      </w:r>
      <w:r w:rsidR="00FF7F0E" w:rsidRPr="00775B02">
        <w:rPr>
          <w:rFonts w:asciiTheme="majorHAnsi" w:hAnsiTheme="majorHAnsi" w:cstheme="majorHAnsi"/>
        </w:rPr>
        <w:t xml:space="preserve"> to close a new proposal.</w:t>
      </w:r>
    </w:p>
    <w:p w14:paraId="00E3D7E2" w14:textId="3E971777" w:rsidR="004E450D" w:rsidRPr="00775B02" w:rsidRDefault="004E450D" w:rsidP="00775B02">
      <w:pPr>
        <w:pStyle w:val="ListParagraph"/>
        <w:numPr>
          <w:ilvl w:val="0"/>
          <w:numId w:val="4"/>
        </w:numPr>
        <w:autoSpaceDE w:val="0"/>
        <w:autoSpaceDN w:val="0"/>
        <w:adjustRightInd w:val="0"/>
        <w:spacing w:line="360" w:lineRule="auto"/>
        <w:rPr>
          <w:rFonts w:asciiTheme="majorHAnsi" w:hAnsiTheme="majorHAnsi" w:cstheme="majorHAnsi"/>
        </w:rPr>
      </w:pPr>
      <w:r w:rsidRPr="00775B02">
        <w:rPr>
          <w:rFonts w:asciiTheme="majorHAnsi" w:hAnsiTheme="majorHAnsi" w:cstheme="majorHAnsi"/>
        </w:rPr>
        <w:t>The elimination of the workforce housing i</w:t>
      </w:r>
      <w:r w:rsidR="00661971" w:rsidRPr="00775B02">
        <w:rPr>
          <w:rFonts w:asciiTheme="majorHAnsi" w:hAnsiTheme="majorHAnsi" w:cstheme="majorHAnsi"/>
        </w:rPr>
        <w:t>s the problem with selling the C</w:t>
      </w:r>
      <w:r w:rsidRPr="00775B02">
        <w:rPr>
          <w:rFonts w:asciiTheme="majorHAnsi" w:hAnsiTheme="majorHAnsi" w:cstheme="majorHAnsi"/>
        </w:rPr>
        <w:t xml:space="preserve">ity portfolio and trying to finance with HHFDC.  A sale could still </w:t>
      </w:r>
      <w:r w:rsidR="00815F95">
        <w:rPr>
          <w:rFonts w:asciiTheme="majorHAnsi" w:hAnsiTheme="majorHAnsi" w:cstheme="majorHAnsi"/>
        </w:rPr>
        <w:t>occur</w:t>
      </w:r>
      <w:r w:rsidRPr="00775B02">
        <w:rPr>
          <w:rFonts w:asciiTheme="majorHAnsi" w:hAnsiTheme="majorHAnsi" w:cstheme="majorHAnsi"/>
        </w:rPr>
        <w:t xml:space="preserve"> this year by either going </w:t>
      </w:r>
      <w:r w:rsidR="00E8013B" w:rsidRPr="00775B02">
        <w:rPr>
          <w:rFonts w:asciiTheme="majorHAnsi" w:hAnsiTheme="majorHAnsi" w:cstheme="majorHAnsi"/>
        </w:rPr>
        <w:t>to the second high</w:t>
      </w:r>
      <w:r w:rsidR="00661971" w:rsidRPr="00775B02">
        <w:rPr>
          <w:rFonts w:asciiTheme="majorHAnsi" w:hAnsiTheme="majorHAnsi" w:cstheme="majorHAnsi"/>
        </w:rPr>
        <w:t>est</w:t>
      </w:r>
      <w:r w:rsidR="00E8013B" w:rsidRPr="00775B02">
        <w:rPr>
          <w:rFonts w:asciiTheme="majorHAnsi" w:hAnsiTheme="majorHAnsi" w:cstheme="majorHAnsi"/>
        </w:rPr>
        <w:t xml:space="preserve"> bidder </w:t>
      </w:r>
      <w:r w:rsidR="00661971" w:rsidRPr="00775B02">
        <w:rPr>
          <w:rFonts w:asciiTheme="majorHAnsi" w:hAnsiTheme="majorHAnsi" w:cstheme="majorHAnsi"/>
        </w:rPr>
        <w:t xml:space="preserve">(quickest) </w:t>
      </w:r>
      <w:r w:rsidR="00E8013B" w:rsidRPr="00775B02">
        <w:rPr>
          <w:rFonts w:asciiTheme="majorHAnsi" w:hAnsiTheme="majorHAnsi" w:cstheme="majorHAnsi"/>
        </w:rPr>
        <w:t>or re-</w:t>
      </w:r>
      <w:r w:rsidRPr="00775B02">
        <w:rPr>
          <w:rFonts w:asciiTheme="majorHAnsi" w:hAnsiTheme="majorHAnsi" w:cstheme="majorHAnsi"/>
        </w:rPr>
        <w:t>bid</w:t>
      </w:r>
      <w:r w:rsidR="00815F95">
        <w:rPr>
          <w:rFonts w:asciiTheme="majorHAnsi" w:hAnsiTheme="majorHAnsi" w:cstheme="majorHAnsi"/>
        </w:rPr>
        <w:t>d</w:t>
      </w:r>
      <w:r w:rsidRPr="00775B02">
        <w:rPr>
          <w:rFonts w:asciiTheme="majorHAnsi" w:hAnsiTheme="majorHAnsi" w:cstheme="majorHAnsi"/>
        </w:rPr>
        <w:t xml:space="preserve">ing to a short list of the </w:t>
      </w:r>
      <w:r w:rsidR="00661971" w:rsidRPr="00775B02">
        <w:rPr>
          <w:rFonts w:asciiTheme="majorHAnsi" w:hAnsiTheme="majorHAnsi" w:cstheme="majorHAnsi"/>
        </w:rPr>
        <w:t>3-</w:t>
      </w:r>
      <w:r w:rsidRPr="00775B02">
        <w:rPr>
          <w:rFonts w:asciiTheme="majorHAnsi" w:hAnsiTheme="majorHAnsi" w:cstheme="majorHAnsi"/>
        </w:rPr>
        <w:t>5 bidder</w:t>
      </w:r>
      <w:r w:rsidR="00E8013B" w:rsidRPr="00775B02">
        <w:rPr>
          <w:rFonts w:asciiTheme="majorHAnsi" w:hAnsiTheme="majorHAnsi" w:cstheme="majorHAnsi"/>
        </w:rPr>
        <w:t xml:space="preserve">s </w:t>
      </w:r>
      <w:r w:rsidRPr="00775B02">
        <w:rPr>
          <w:rFonts w:asciiTheme="majorHAnsi" w:hAnsiTheme="majorHAnsi" w:cstheme="majorHAnsi"/>
        </w:rPr>
        <w:t xml:space="preserve">that had </w:t>
      </w:r>
      <w:r w:rsidR="00661971" w:rsidRPr="00775B02">
        <w:rPr>
          <w:rFonts w:asciiTheme="majorHAnsi" w:hAnsiTheme="majorHAnsi" w:cstheme="majorHAnsi"/>
        </w:rPr>
        <w:t>the top</w:t>
      </w:r>
      <w:r w:rsidRPr="00775B02">
        <w:rPr>
          <w:rFonts w:asciiTheme="majorHAnsi" w:hAnsiTheme="majorHAnsi" w:cstheme="majorHAnsi"/>
        </w:rPr>
        <w:t xml:space="preserve"> offer</w:t>
      </w:r>
      <w:r w:rsidR="00E8013B" w:rsidRPr="00775B02">
        <w:rPr>
          <w:rFonts w:asciiTheme="majorHAnsi" w:hAnsiTheme="majorHAnsi" w:cstheme="majorHAnsi"/>
        </w:rPr>
        <w:t>s</w:t>
      </w:r>
      <w:r w:rsidR="00661971" w:rsidRPr="00775B02">
        <w:rPr>
          <w:rFonts w:asciiTheme="majorHAnsi" w:hAnsiTheme="majorHAnsi" w:cstheme="majorHAnsi"/>
        </w:rPr>
        <w:t xml:space="preserve"> (2</w:t>
      </w:r>
      <w:r w:rsidR="00661971" w:rsidRPr="00775B02">
        <w:rPr>
          <w:rFonts w:asciiTheme="majorHAnsi" w:hAnsiTheme="majorHAnsi" w:cstheme="majorHAnsi"/>
          <w:vertAlign w:val="superscript"/>
        </w:rPr>
        <w:t>ND</w:t>
      </w:r>
      <w:r w:rsidR="00661971" w:rsidRPr="00775B02">
        <w:rPr>
          <w:rFonts w:asciiTheme="majorHAnsi" w:hAnsiTheme="majorHAnsi" w:cstheme="majorHAnsi"/>
        </w:rPr>
        <w:t xml:space="preserve"> quickest)</w:t>
      </w:r>
      <w:r w:rsidRPr="00775B02">
        <w:rPr>
          <w:rFonts w:asciiTheme="majorHAnsi" w:hAnsiTheme="majorHAnsi" w:cstheme="majorHAnsi"/>
        </w:rPr>
        <w:t>. The leasing of these units does not follow any procurement laws, so an offer and sale could happen quickly.</w:t>
      </w:r>
    </w:p>
    <w:p w14:paraId="3FDD9CEB" w14:textId="3B3D293A" w:rsidR="00515E46" w:rsidRPr="00775B02" w:rsidRDefault="00815F95" w:rsidP="00775B02">
      <w:pPr>
        <w:pStyle w:val="ListParagraph"/>
        <w:numPr>
          <w:ilvl w:val="0"/>
          <w:numId w:val="4"/>
        </w:numPr>
        <w:autoSpaceDE w:val="0"/>
        <w:autoSpaceDN w:val="0"/>
        <w:adjustRightInd w:val="0"/>
        <w:spacing w:line="360" w:lineRule="auto"/>
        <w:rPr>
          <w:rFonts w:asciiTheme="majorHAnsi" w:hAnsiTheme="majorHAnsi" w:cstheme="majorHAnsi"/>
        </w:rPr>
      </w:pPr>
      <w:r>
        <w:rPr>
          <w:rFonts w:asciiTheme="majorHAnsi" w:hAnsiTheme="majorHAnsi" w:cstheme="majorHAnsi"/>
        </w:rPr>
        <w:t>A copy of t</w:t>
      </w:r>
      <w:r w:rsidR="00E8013B" w:rsidRPr="00775B02">
        <w:rPr>
          <w:rFonts w:asciiTheme="majorHAnsi" w:hAnsiTheme="majorHAnsi" w:cstheme="majorHAnsi"/>
        </w:rPr>
        <w:t>he Special City Council meeting</w:t>
      </w:r>
      <w:r w:rsidR="00515E46" w:rsidRPr="00775B02">
        <w:rPr>
          <w:rFonts w:asciiTheme="majorHAnsi" w:hAnsiTheme="majorHAnsi" w:cstheme="majorHAnsi"/>
        </w:rPr>
        <w:t xml:space="preserve"> in October that approve</w:t>
      </w:r>
      <w:r w:rsidR="00E8013B" w:rsidRPr="00775B02">
        <w:rPr>
          <w:rFonts w:asciiTheme="majorHAnsi" w:hAnsiTheme="majorHAnsi" w:cstheme="majorHAnsi"/>
        </w:rPr>
        <w:t>d</w:t>
      </w:r>
      <w:r w:rsidR="00515E46" w:rsidRPr="00775B02">
        <w:rPr>
          <w:rFonts w:asciiTheme="majorHAnsi" w:hAnsiTheme="majorHAnsi" w:cstheme="majorHAnsi"/>
        </w:rPr>
        <w:t xml:space="preserve"> the sale to </w:t>
      </w:r>
      <w:r w:rsidR="00775B02">
        <w:rPr>
          <w:rFonts w:asciiTheme="majorHAnsi" w:hAnsiTheme="majorHAnsi" w:cstheme="majorHAnsi"/>
        </w:rPr>
        <w:t>HAHPI</w:t>
      </w:r>
      <w:r>
        <w:rPr>
          <w:rFonts w:asciiTheme="majorHAnsi" w:hAnsiTheme="majorHAnsi" w:cstheme="majorHAnsi"/>
        </w:rPr>
        <w:t xml:space="preserve"> is available on</w:t>
      </w:r>
      <w:r w:rsidR="00515E46" w:rsidRPr="00775B02">
        <w:rPr>
          <w:rFonts w:asciiTheme="majorHAnsi" w:hAnsiTheme="majorHAnsi" w:cstheme="majorHAnsi"/>
        </w:rPr>
        <w:t>line</w:t>
      </w:r>
      <w:r>
        <w:rPr>
          <w:rFonts w:asciiTheme="majorHAnsi" w:hAnsiTheme="majorHAnsi" w:cstheme="majorHAnsi"/>
        </w:rPr>
        <w:t>,</w:t>
      </w:r>
      <w:r w:rsidR="00515E46" w:rsidRPr="00775B02">
        <w:rPr>
          <w:rFonts w:asciiTheme="majorHAnsi" w:hAnsiTheme="majorHAnsi" w:cstheme="majorHAnsi"/>
        </w:rPr>
        <w:t xml:space="preserve"> and it is worth playing back to see all the promise</w:t>
      </w:r>
      <w:r w:rsidR="00E8013B" w:rsidRPr="00775B02">
        <w:rPr>
          <w:rFonts w:asciiTheme="majorHAnsi" w:hAnsiTheme="majorHAnsi" w:cstheme="majorHAnsi"/>
        </w:rPr>
        <w:t>s</w:t>
      </w:r>
      <w:r w:rsidR="00661971" w:rsidRPr="00775B02">
        <w:rPr>
          <w:rFonts w:asciiTheme="majorHAnsi" w:hAnsiTheme="majorHAnsi" w:cstheme="majorHAnsi"/>
        </w:rPr>
        <w:t xml:space="preserve"> and mistruths </w:t>
      </w:r>
      <w:r w:rsidR="00515E46" w:rsidRPr="00775B02">
        <w:rPr>
          <w:rFonts w:asciiTheme="majorHAnsi" w:hAnsiTheme="majorHAnsi" w:cstheme="majorHAnsi"/>
        </w:rPr>
        <w:t xml:space="preserve">that </w:t>
      </w:r>
      <w:r w:rsidR="00661971" w:rsidRPr="00775B02">
        <w:rPr>
          <w:rFonts w:asciiTheme="majorHAnsi" w:hAnsiTheme="majorHAnsi" w:cstheme="majorHAnsi"/>
        </w:rPr>
        <w:t>were</w:t>
      </w:r>
      <w:r w:rsidR="00515E46" w:rsidRPr="00775B02">
        <w:rPr>
          <w:rFonts w:asciiTheme="majorHAnsi" w:hAnsiTheme="majorHAnsi" w:cstheme="majorHAnsi"/>
        </w:rPr>
        <w:t xml:space="preserve"> made.</w:t>
      </w:r>
    </w:p>
    <w:p w14:paraId="33D9B678" w14:textId="77777777" w:rsidR="00C511BC" w:rsidRPr="00775B02" w:rsidRDefault="00C511BC" w:rsidP="00674CC5">
      <w:pPr>
        <w:spacing w:line="360" w:lineRule="auto"/>
        <w:rPr>
          <w:rFonts w:asciiTheme="majorHAnsi" w:hAnsiTheme="majorHAnsi" w:cstheme="majorHAnsi"/>
          <w:b/>
        </w:rPr>
      </w:pPr>
    </w:p>
    <w:p w14:paraId="4239E964" w14:textId="77777777" w:rsidR="00560B13" w:rsidRPr="00775B02" w:rsidRDefault="00560B13" w:rsidP="00674CC5">
      <w:pPr>
        <w:spacing w:line="360" w:lineRule="auto"/>
        <w:rPr>
          <w:rFonts w:asciiTheme="majorHAnsi" w:hAnsiTheme="majorHAnsi" w:cstheme="majorHAnsi"/>
          <w:b/>
        </w:rPr>
      </w:pPr>
    </w:p>
    <w:p w14:paraId="42BB8C53" w14:textId="77777777" w:rsidR="00560B13" w:rsidRPr="00775B02" w:rsidRDefault="00560B13" w:rsidP="00674CC5">
      <w:pPr>
        <w:spacing w:line="360" w:lineRule="auto"/>
        <w:rPr>
          <w:rFonts w:asciiTheme="majorHAnsi" w:hAnsiTheme="majorHAnsi" w:cstheme="majorHAnsi"/>
          <w:b/>
        </w:rPr>
      </w:pPr>
    </w:p>
    <w:p w14:paraId="300334AE" w14:textId="77777777" w:rsidR="00560B13" w:rsidRDefault="00560B13" w:rsidP="00674CC5">
      <w:pPr>
        <w:spacing w:line="360" w:lineRule="auto"/>
        <w:rPr>
          <w:rFonts w:asciiTheme="majorHAnsi" w:hAnsiTheme="majorHAnsi" w:cstheme="majorHAnsi"/>
          <w:b/>
        </w:rPr>
      </w:pPr>
      <w:r w:rsidRPr="00775B02">
        <w:rPr>
          <w:rFonts w:asciiTheme="majorHAnsi" w:hAnsiTheme="majorHAnsi" w:cstheme="majorHAnsi"/>
          <w:b/>
        </w:rPr>
        <w:t xml:space="preserve">Hawaii Housing Alliance </w:t>
      </w:r>
    </w:p>
    <w:p w14:paraId="1462F839" w14:textId="480F2ED4" w:rsidR="007F78D6" w:rsidRPr="00775B02" w:rsidRDefault="007F78D6" w:rsidP="00674CC5">
      <w:pPr>
        <w:spacing w:line="360" w:lineRule="auto"/>
        <w:rPr>
          <w:rFonts w:asciiTheme="majorHAnsi" w:hAnsiTheme="majorHAnsi" w:cstheme="majorHAnsi"/>
          <w:b/>
        </w:rPr>
      </w:pPr>
      <w:r>
        <w:rPr>
          <w:rFonts w:asciiTheme="majorHAnsi" w:hAnsiTheme="majorHAnsi" w:cstheme="majorHAnsi"/>
          <w:b/>
        </w:rPr>
        <w:t>Please go to our web for additional document regarding the sale</w:t>
      </w:r>
      <w:r w:rsidR="00E97493">
        <w:rPr>
          <w:rFonts w:asciiTheme="majorHAnsi" w:hAnsiTheme="majorHAnsi" w:cstheme="majorHAnsi"/>
          <w:b/>
        </w:rPr>
        <w:t>: www.HawaiiHousingAlliance.org</w:t>
      </w:r>
      <w:r>
        <w:rPr>
          <w:rFonts w:asciiTheme="majorHAnsi" w:hAnsiTheme="majorHAnsi" w:cstheme="majorHAnsi"/>
          <w:b/>
        </w:rPr>
        <w:t xml:space="preserve"> </w:t>
      </w:r>
    </w:p>
    <w:sectPr w:rsidR="007F78D6" w:rsidRPr="00775B02" w:rsidSect="00674CC5">
      <w:pgSz w:w="12240" w:h="15840"/>
      <w:pgMar w:top="1440" w:right="1530"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A6C"/>
    <w:multiLevelType w:val="hybridMultilevel"/>
    <w:tmpl w:val="350A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E1A87"/>
    <w:multiLevelType w:val="hybridMultilevel"/>
    <w:tmpl w:val="BB7A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0965"/>
    <w:multiLevelType w:val="hybridMultilevel"/>
    <w:tmpl w:val="FB6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EC"/>
    <w:rsid w:val="0000293A"/>
    <w:rsid w:val="00012F23"/>
    <w:rsid w:val="00017C7A"/>
    <w:rsid w:val="000A2EC0"/>
    <w:rsid w:val="000B0122"/>
    <w:rsid w:val="000E6759"/>
    <w:rsid w:val="001246C6"/>
    <w:rsid w:val="001508A5"/>
    <w:rsid w:val="00163170"/>
    <w:rsid w:val="001A3140"/>
    <w:rsid w:val="001B4BDB"/>
    <w:rsid w:val="001E6BA7"/>
    <w:rsid w:val="00217E6C"/>
    <w:rsid w:val="00262742"/>
    <w:rsid w:val="00282441"/>
    <w:rsid w:val="002C0DF1"/>
    <w:rsid w:val="002C7521"/>
    <w:rsid w:val="00334740"/>
    <w:rsid w:val="00372FD3"/>
    <w:rsid w:val="0038427B"/>
    <w:rsid w:val="003E7F79"/>
    <w:rsid w:val="004006DA"/>
    <w:rsid w:val="00443D42"/>
    <w:rsid w:val="00483EF6"/>
    <w:rsid w:val="00490CB2"/>
    <w:rsid w:val="00493D3A"/>
    <w:rsid w:val="004A2453"/>
    <w:rsid w:val="004B1A1B"/>
    <w:rsid w:val="004E450D"/>
    <w:rsid w:val="00504F5E"/>
    <w:rsid w:val="00505A10"/>
    <w:rsid w:val="00515E46"/>
    <w:rsid w:val="00531EEE"/>
    <w:rsid w:val="005374D7"/>
    <w:rsid w:val="005518D2"/>
    <w:rsid w:val="00560B13"/>
    <w:rsid w:val="00584CCA"/>
    <w:rsid w:val="005917F9"/>
    <w:rsid w:val="005A083C"/>
    <w:rsid w:val="005A5EA7"/>
    <w:rsid w:val="005A7597"/>
    <w:rsid w:val="005B7E3C"/>
    <w:rsid w:val="006167B2"/>
    <w:rsid w:val="00661971"/>
    <w:rsid w:val="00662E74"/>
    <w:rsid w:val="00664B5C"/>
    <w:rsid w:val="00674CC5"/>
    <w:rsid w:val="0068433B"/>
    <w:rsid w:val="006A3416"/>
    <w:rsid w:val="006B2E8D"/>
    <w:rsid w:val="006B6B10"/>
    <w:rsid w:val="00740AB8"/>
    <w:rsid w:val="00764FE4"/>
    <w:rsid w:val="00775B02"/>
    <w:rsid w:val="007B50BD"/>
    <w:rsid w:val="007C513C"/>
    <w:rsid w:val="007D242E"/>
    <w:rsid w:val="007D45E3"/>
    <w:rsid w:val="007F78D6"/>
    <w:rsid w:val="00815F95"/>
    <w:rsid w:val="00825E57"/>
    <w:rsid w:val="00892FF0"/>
    <w:rsid w:val="00894FDB"/>
    <w:rsid w:val="008C2957"/>
    <w:rsid w:val="008F6B27"/>
    <w:rsid w:val="0095674A"/>
    <w:rsid w:val="009E23D5"/>
    <w:rsid w:val="00A34E1B"/>
    <w:rsid w:val="00A363C3"/>
    <w:rsid w:val="00A93A36"/>
    <w:rsid w:val="00AC6D25"/>
    <w:rsid w:val="00AE3FE4"/>
    <w:rsid w:val="00B63E9D"/>
    <w:rsid w:val="00C27D06"/>
    <w:rsid w:val="00C35197"/>
    <w:rsid w:val="00C37DD9"/>
    <w:rsid w:val="00C511BC"/>
    <w:rsid w:val="00C66C42"/>
    <w:rsid w:val="00C82928"/>
    <w:rsid w:val="00C91A0C"/>
    <w:rsid w:val="00CB20EC"/>
    <w:rsid w:val="00CC0E95"/>
    <w:rsid w:val="00CD3F27"/>
    <w:rsid w:val="00CE2B0D"/>
    <w:rsid w:val="00D17C86"/>
    <w:rsid w:val="00D61E40"/>
    <w:rsid w:val="00DC5DBF"/>
    <w:rsid w:val="00DD08F0"/>
    <w:rsid w:val="00E12AE7"/>
    <w:rsid w:val="00E172E0"/>
    <w:rsid w:val="00E24B00"/>
    <w:rsid w:val="00E8013B"/>
    <w:rsid w:val="00E90359"/>
    <w:rsid w:val="00E97493"/>
    <w:rsid w:val="00EB7DA2"/>
    <w:rsid w:val="00EC5ED4"/>
    <w:rsid w:val="00F218B8"/>
    <w:rsid w:val="00F616EC"/>
    <w:rsid w:val="00F63CDC"/>
    <w:rsid w:val="00FB2752"/>
    <w:rsid w:val="00FB4004"/>
    <w:rsid w:val="00FC6A40"/>
    <w:rsid w:val="00FF06EE"/>
    <w:rsid w:val="00FF7F0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4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1A"/>
    <w:rPr>
      <w:rFonts w:ascii="Palatino" w:hAnsi="Palatino"/>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9"/>
    <w:pPr>
      <w:ind w:left="720"/>
      <w:contextualSpacing/>
    </w:pPr>
  </w:style>
  <w:style w:type="paragraph" w:styleId="BalloonText">
    <w:name w:val="Balloon Text"/>
    <w:basedOn w:val="Normal"/>
    <w:link w:val="BalloonTextChar"/>
    <w:uiPriority w:val="99"/>
    <w:semiHidden/>
    <w:unhideWhenUsed/>
    <w:rsid w:val="006A3416"/>
    <w:rPr>
      <w:rFonts w:ascii="Tahoma" w:hAnsi="Tahoma" w:cs="Tahoma"/>
      <w:sz w:val="16"/>
      <w:szCs w:val="16"/>
    </w:rPr>
  </w:style>
  <w:style w:type="character" w:customStyle="1" w:styleId="BalloonTextChar">
    <w:name w:val="Balloon Text Char"/>
    <w:basedOn w:val="DefaultParagraphFont"/>
    <w:link w:val="BalloonText"/>
    <w:uiPriority w:val="99"/>
    <w:semiHidden/>
    <w:rsid w:val="006A3416"/>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1A"/>
    <w:rPr>
      <w:rFonts w:ascii="Palatino" w:hAnsi="Palatino"/>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9"/>
    <w:pPr>
      <w:ind w:left="720"/>
      <w:contextualSpacing/>
    </w:pPr>
  </w:style>
  <w:style w:type="paragraph" w:styleId="BalloonText">
    <w:name w:val="Balloon Text"/>
    <w:basedOn w:val="Normal"/>
    <w:link w:val="BalloonTextChar"/>
    <w:uiPriority w:val="99"/>
    <w:semiHidden/>
    <w:unhideWhenUsed/>
    <w:rsid w:val="006A3416"/>
    <w:rPr>
      <w:rFonts w:ascii="Tahoma" w:hAnsi="Tahoma" w:cs="Tahoma"/>
      <w:sz w:val="16"/>
      <w:szCs w:val="16"/>
    </w:rPr>
  </w:style>
  <w:style w:type="character" w:customStyle="1" w:styleId="BalloonTextChar">
    <w:name w:val="Balloon Text Char"/>
    <w:basedOn w:val="DefaultParagraphFont"/>
    <w:link w:val="BalloonText"/>
    <w:uiPriority w:val="99"/>
    <w:semiHidden/>
    <w:rsid w:val="006A341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6879">
      <w:bodyDiv w:val="1"/>
      <w:marLeft w:val="0"/>
      <w:marRight w:val="0"/>
      <w:marTop w:val="0"/>
      <w:marBottom w:val="0"/>
      <w:divBdr>
        <w:top w:val="none" w:sz="0" w:space="0" w:color="auto"/>
        <w:left w:val="none" w:sz="0" w:space="0" w:color="auto"/>
        <w:bottom w:val="none" w:sz="0" w:space="0" w:color="auto"/>
        <w:right w:val="none" w:sz="0" w:space="0" w:color="auto"/>
      </w:divBdr>
    </w:div>
    <w:div w:id="1240554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roblubeck</cp:lastModifiedBy>
  <cp:revision>4</cp:revision>
  <cp:lastPrinted>2013-01-30T02:48:00Z</cp:lastPrinted>
  <dcterms:created xsi:type="dcterms:W3CDTF">2013-02-18T19:20:00Z</dcterms:created>
  <dcterms:modified xsi:type="dcterms:W3CDTF">2013-02-18T19:21:00Z</dcterms:modified>
</cp:coreProperties>
</file>